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726" w:rsidRPr="002A3A31" w:rsidRDefault="00713726">
      <w:pPr>
        <w:rPr>
          <w:rFonts w:ascii="Times New Roman" w:hAnsi="Times New Roman" w:cs="Times New Roman"/>
          <w:sz w:val="28"/>
          <w:szCs w:val="28"/>
        </w:rPr>
      </w:pPr>
    </w:p>
    <w:p w:rsidR="00713726" w:rsidRPr="002A3A31" w:rsidRDefault="00713726" w:rsidP="00713726">
      <w:pPr>
        <w:spacing w:after="0" w:line="240" w:lineRule="auto"/>
        <w:ind w:left="2302" w:hanging="2268"/>
        <w:jc w:val="center"/>
        <w:rPr>
          <w:rFonts w:ascii="Times New Roman" w:eastAsia="Times New Roman" w:hAnsi="Times New Roman" w:cs="Times New Roman"/>
          <w:sz w:val="28"/>
          <w:szCs w:val="28"/>
          <w:lang w:eastAsia="ru-RU"/>
        </w:rPr>
      </w:pPr>
      <w:r w:rsidRPr="002A3A31">
        <w:rPr>
          <w:rFonts w:ascii="Times New Roman" w:eastAsia="Times New Roman" w:hAnsi="Times New Roman" w:cs="Times New Roman"/>
          <w:color w:val="000000"/>
          <w:sz w:val="28"/>
          <w:szCs w:val="28"/>
          <w:lang w:eastAsia="ru-RU"/>
        </w:rPr>
        <w:t>Межрегиональная дистанционная конференция - конкурс</w:t>
      </w:r>
    </w:p>
    <w:p w:rsidR="00713726" w:rsidRPr="002A3A31" w:rsidRDefault="00713726" w:rsidP="00713726">
      <w:pPr>
        <w:spacing w:after="0" w:line="240" w:lineRule="auto"/>
        <w:ind w:left="2302" w:hanging="2268"/>
        <w:jc w:val="center"/>
        <w:rPr>
          <w:rFonts w:ascii="Times New Roman" w:eastAsia="Times New Roman" w:hAnsi="Times New Roman" w:cs="Times New Roman"/>
          <w:sz w:val="28"/>
          <w:szCs w:val="28"/>
          <w:lang w:eastAsia="ru-RU"/>
        </w:rPr>
      </w:pPr>
      <w:r w:rsidRPr="002A3A31">
        <w:rPr>
          <w:rFonts w:ascii="Times New Roman" w:eastAsia="Times New Roman" w:hAnsi="Times New Roman" w:cs="Times New Roman"/>
          <w:color w:val="000000"/>
          <w:sz w:val="28"/>
          <w:szCs w:val="28"/>
          <w:lang w:eastAsia="ru-RU"/>
        </w:rPr>
        <w:t>учащихся 1 – 7-х классов  </w:t>
      </w:r>
    </w:p>
    <w:p w:rsidR="00713726" w:rsidRPr="002A3A31" w:rsidRDefault="00713726" w:rsidP="00713726">
      <w:pPr>
        <w:spacing w:after="0" w:line="240" w:lineRule="auto"/>
        <w:ind w:left="2302" w:hanging="2268"/>
        <w:jc w:val="center"/>
        <w:rPr>
          <w:rFonts w:ascii="Times New Roman" w:eastAsia="Times New Roman" w:hAnsi="Times New Roman" w:cs="Times New Roman"/>
          <w:sz w:val="28"/>
          <w:szCs w:val="28"/>
          <w:lang w:eastAsia="ru-RU"/>
        </w:rPr>
      </w:pPr>
      <w:r w:rsidRPr="002A3A31">
        <w:rPr>
          <w:rFonts w:ascii="Times New Roman" w:eastAsia="Times New Roman" w:hAnsi="Times New Roman" w:cs="Times New Roman"/>
          <w:color w:val="000000"/>
          <w:sz w:val="28"/>
          <w:szCs w:val="28"/>
          <w:lang w:eastAsia="ru-RU"/>
        </w:rPr>
        <w:t>«Первые шаги в науку»</w:t>
      </w:r>
    </w:p>
    <w:p w:rsidR="00713726" w:rsidRPr="002A3A31" w:rsidRDefault="00713726" w:rsidP="00713726">
      <w:pPr>
        <w:spacing w:after="240" w:line="240" w:lineRule="auto"/>
        <w:rPr>
          <w:rFonts w:ascii="Times New Roman" w:eastAsia="Times New Roman" w:hAnsi="Times New Roman" w:cs="Times New Roman"/>
          <w:sz w:val="28"/>
          <w:szCs w:val="28"/>
          <w:lang w:eastAsia="ru-RU"/>
        </w:rPr>
      </w:pPr>
    </w:p>
    <w:p w:rsidR="00713726" w:rsidRPr="002A3A31" w:rsidRDefault="00713726" w:rsidP="00713726">
      <w:pPr>
        <w:spacing w:line="360" w:lineRule="auto"/>
        <w:jc w:val="center"/>
        <w:rPr>
          <w:rFonts w:ascii="Times New Roman" w:hAnsi="Times New Roman" w:cs="Times New Roman"/>
          <w:sz w:val="28"/>
          <w:szCs w:val="28"/>
        </w:rPr>
      </w:pPr>
    </w:p>
    <w:p w:rsidR="00713726" w:rsidRPr="002A3A31" w:rsidRDefault="00713726" w:rsidP="00713726">
      <w:pPr>
        <w:spacing w:line="360" w:lineRule="auto"/>
        <w:jc w:val="center"/>
        <w:rPr>
          <w:rFonts w:ascii="Times New Roman" w:hAnsi="Times New Roman" w:cs="Times New Roman"/>
          <w:sz w:val="28"/>
          <w:szCs w:val="28"/>
        </w:rPr>
      </w:pPr>
    </w:p>
    <w:p w:rsidR="00713726" w:rsidRPr="002A3A31" w:rsidRDefault="00713726" w:rsidP="00713726">
      <w:pPr>
        <w:spacing w:line="360" w:lineRule="auto"/>
        <w:jc w:val="center"/>
        <w:rPr>
          <w:rFonts w:ascii="Times New Roman" w:hAnsi="Times New Roman" w:cs="Times New Roman"/>
          <w:sz w:val="28"/>
          <w:szCs w:val="28"/>
        </w:rPr>
      </w:pPr>
    </w:p>
    <w:p w:rsidR="00713726" w:rsidRPr="002A3A31" w:rsidRDefault="00713726" w:rsidP="00713726">
      <w:pPr>
        <w:spacing w:line="360" w:lineRule="auto"/>
        <w:jc w:val="center"/>
        <w:rPr>
          <w:rFonts w:ascii="Times New Roman" w:hAnsi="Times New Roman" w:cs="Times New Roman"/>
          <w:sz w:val="28"/>
          <w:szCs w:val="28"/>
        </w:rPr>
      </w:pPr>
    </w:p>
    <w:p w:rsidR="00713726" w:rsidRPr="002A3A31" w:rsidRDefault="00713726" w:rsidP="00713726">
      <w:pPr>
        <w:spacing w:line="360" w:lineRule="auto"/>
        <w:jc w:val="center"/>
        <w:rPr>
          <w:rFonts w:ascii="Times New Roman" w:hAnsi="Times New Roman" w:cs="Times New Roman"/>
          <w:sz w:val="28"/>
          <w:szCs w:val="28"/>
        </w:rPr>
      </w:pPr>
    </w:p>
    <w:p w:rsidR="00713726" w:rsidRPr="002A3A31" w:rsidRDefault="00713726" w:rsidP="00713726">
      <w:pPr>
        <w:spacing w:after="0" w:line="240" w:lineRule="auto"/>
        <w:ind w:left="2302" w:hanging="2268"/>
        <w:jc w:val="center"/>
        <w:rPr>
          <w:rFonts w:ascii="Times New Roman" w:eastAsia="Times New Roman" w:hAnsi="Times New Roman" w:cs="Times New Roman"/>
          <w:sz w:val="28"/>
          <w:szCs w:val="28"/>
          <w:lang w:eastAsia="ru-RU"/>
        </w:rPr>
      </w:pPr>
      <w:r w:rsidRPr="002A3A31">
        <w:rPr>
          <w:rFonts w:ascii="Times New Roman" w:eastAsia="Times New Roman" w:hAnsi="Times New Roman" w:cs="Times New Roman"/>
          <w:color w:val="000000"/>
          <w:sz w:val="28"/>
          <w:szCs w:val="28"/>
          <w:lang w:eastAsia="ru-RU"/>
        </w:rPr>
        <w:t>Секция естествознания</w:t>
      </w:r>
    </w:p>
    <w:p w:rsidR="00713726" w:rsidRPr="002A3A31" w:rsidRDefault="00713726" w:rsidP="00713726">
      <w:pPr>
        <w:spacing w:line="360" w:lineRule="auto"/>
        <w:jc w:val="center"/>
        <w:rPr>
          <w:rFonts w:ascii="Times New Roman" w:hAnsi="Times New Roman" w:cs="Times New Roman"/>
          <w:sz w:val="28"/>
          <w:szCs w:val="28"/>
        </w:rPr>
      </w:pPr>
    </w:p>
    <w:p w:rsidR="00713726" w:rsidRPr="002A3A31" w:rsidRDefault="00713726" w:rsidP="00713726">
      <w:pPr>
        <w:spacing w:line="360" w:lineRule="auto"/>
        <w:ind w:left="-567"/>
        <w:jc w:val="center"/>
        <w:rPr>
          <w:rFonts w:ascii="Times New Roman" w:hAnsi="Times New Roman" w:cs="Times New Roman"/>
          <w:b/>
          <w:sz w:val="36"/>
          <w:szCs w:val="36"/>
        </w:rPr>
      </w:pPr>
      <w:r w:rsidRPr="002A3A31">
        <w:rPr>
          <w:rFonts w:ascii="Times New Roman" w:hAnsi="Times New Roman" w:cs="Times New Roman"/>
          <w:b/>
          <w:sz w:val="36"/>
          <w:szCs w:val="36"/>
        </w:rPr>
        <w:t>«Исследование почвенного покрова</w:t>
      </w:r>
    </w:p>
    <w:p w:rsidR="00713726" w:rsidRPr="002A3A31" w:rsidRDefault="00713726" w:rsidP="00713726">
      <w:pPr>
        <w:spacing w:line="360" w:lineRule="auto"/>
        <w:jc w:val="center"/>
        <w:rPr>
          <w:rFonts w:ascii="Times New Roman" w:hAnsi="Times New Roman" w:cs="Times New Roman"/>
          <w:b/>
          <w:sz w:val="36"/>
          <w:szCs w:val="36"/>
        </w:rPr>
      </w:pPr>
      <w:r w:rsidRPr="002A3A31">
        <w:rPr>
          <w:rFonts w:ascii="Times New Roman" w:hAnsi="Times New Roman" w:cs="Times New Roman"/>
          <w:b/>
          <w:sz w:val="36"/>
          <w:szCs w:val="36"/>
        </w:rPr>
        <w:t xml:space="preserve"> Балаковского  района»</w:t>
      </w:r>
    </w:p>
    <w:p w:rsidR="00713726" w:rsidRPr="002A3A31" w:rsidRDefault="00713726" w:rsidP="00713726">
      <w:pPr>
        <w:spacing w:line="360" w:lineRule="auto"/>
        <w:jc w:val="center"/>
        <w:rPr>
          <w:rFonts w:ascii="Times New Roman" w:hAnsi="Times New Roman" w:cs="Times New Roman"/>
          <w:b/>
          <w:sz w:val="28"/>
          <w:szCs w:val="28"/>
        </w:rPr>
      </w:pPr>
    </w:p>
    <w:p w:rsidR="00713726" w:rsidRPr="002A3A31" w:rsidRDefault="00713726" w:rsidP="00713726">
      <w:pPr>
        <w:spacing w:line="360" w:lineRule="auto"/>
        <w:rPr>
          <w:rFonts w:ascii="Times New Roman" w:hAnsi="Times New Roman" w:cs="Times New Roman"/>
          <w:sz w:val="28"/>
          <w:szCs w:val="28"/>
        </w:rPr>
      </w:pPr>
    </w:p>
    <w:p w:rsidR="00713726" w:rsidRPr="002A3A31" w:rsidRDefault="00713726" w:rsidP="00713726">
      <w:pPr>
        <w:tabs>
          <w:tab w:val="left" w:pos="6237"/>
        </w:tabs>
        <w:spacing w:line="360" w:lineRule="auto"/>
        <w:ind w:left="4536" w:firstLine="1418"/>
        <w:rPr>
          <w:rFonts w:ascii="Times New Roman" w:hAnsi="Times New Roman" w:cs="Times New Roman"/>
          <w:sz w:val="28"/>
          <w:szCs w:val="28"/>
        </w:rPr>
      </w:pPr>
    </w:p>
    <w:p w:rsidR="00713726" w:rsidRPr="002A3A31" w:rsidRDefault="00713726" w:rsidP="00713726">
      <w:pPr>
        <w:spacing w:after="0" w:line="240" w:lineRule="auto"/>
        <w:rPr>
          <w:rFonts w:ascii="Times New Roman" w:hAnsi="Times New Roman" w:cs="Times New Roman"/>
          <w:sz w:val="28"/>
          <w:szCs w:val="28"/>
        </w:rPr>
      </w:pPr>
    </w:p>
    <w:p w:rsidR="00713726" w:rsidRPr="002A3A31" w:rsidRDefault="00713726" w:rsidP="00713726">
      <w:pPr>
        <w:tabs>
          <w:tab w:val="left" w:pos="5103"/>
        </w:tabs>
        <w:spacing w:after="0"/>
        <w:ind w:left="5529"/>
        <w:rPr>
          <w:rFonts w:ascii="Times New Roman" w:hAnsi="Times New Roman" w:cs="Times New Roman"/>
          <w:sz w:val="28"/>
          <w:szCs w:val="28"/>
        </w:rPr>
      </w:pPr>
      <w:r w:rsidRPr="002A3A31">
        <w:rPr>
          <w:rFonts w:ascii="Times New Roman" w:hAnsi="Times New Roman" w:cs="Times New Roman"/>
          <w:sz w:val="28"/>
          <w:szCs w:val="28"/>
        </w:rPr>
        <w:t>Выполнил</w:t>
      </w:r>
    </w:p>
    <w:p w:rsidR="00713726" w:rsidRPr="002A3A31" w:rsidRDefault="00713726" w:rsidP="00713726">
      <w:pPr>
        <w:tabs>
          <w:tab w:val="left" w:pos="5103"/>
        </w:tabs>
        <w:spacing w:after="0"/>
        <w:ind w:left="5529"/>
        <w:rPr>
          <w:rFonts w:ascii="Times New Roman" w:hAnsi="Times New Roman" w:cs="Times New Roman"/>
          <w:sz w:val="28"/>
          <w:szCs w:val="28"/>
        </w:rPr>
      </w:pPr>
      <w:r w:rsidRPr="002A3A31">
        <w:rPr>
          <w:rFonts w:ascii="Times New Roman" w:hAnsi="Times New Roman" w:cs="Times New Roman"/>
          <w:sz w:val="28"/>
          <w:szCs w:val="28"/>
        </w:rPr>
        <w:t xml:space="preserve">Кусов Дмитрий  Сергеевич,                                                    </w:t>
      </w:r>
    </w:p>
    <w:p w:rsidR="00713726" w:rsidRPr="002A3A31" w:rsidRDefault="00713726" w:rsidP="00713726">
      <w:pPr>
        <w:tabs>
          <w:tab w:val="left" w:pos="5103"/>
        </w:tabs>
        <w:spacing w:after="0"/>
        <w:ind w:left="5529"/>
        <w:rPr>
          <w:rFonts w:ascii="Times New Roman" w:hAnsi="Times New Roman" w:cs="Times New Roman"/>
          <w:sz w:val="28"/>
          <w:szCs w:val="28"/>
        </w:rPr>
      </w:pPr>
      <w:r w:rsidRPr="002A3A31">
        <w:rPr>
          <w:rFonts w:ascii="Times New Roman" w:hAnsi="Times New Roman" w:cs="Times New Roman"/>
          <w:sz w:val="28"/>
          <w:szCs w:val="28"/>
        </w:rPr>
        <w:t>ученик 5 «Г» класса</w:t>
      </w:r>
    </w:p>
    <w:p w:rsidR="00713726" w:rsidRPr="002A3A31" w:rsidRDefault="00713726" w:rsidP="00713726">
      <w:pPr>
        <w:tabs>
          <w:tab w:val="left" w:pos="5103"/>
        </w:tabs>
        <w:spacing w:after="0"/>
        <w:ind w:left="5529"/>
        <w:rPr>
          <w:rFonts w:ascii="Times New Roman" w:hAnsi="Times New Roman" w:cs="Times New Roman"/>
          <w:sz w:val="28"/>
          <w:szCs w:val="28"/>
        </w:rPr>
      </w:pPr>
      <w:r w:rsidRPr="002A3A31">
        <w:rPr>
          <w:rFonts w:ascii="Times New Roman" w:hAnsi="Times New Roman" w:cs="Times New Roman"/>
          <w:sz w:val="28"/>
          <w:szCs w:val="28"/>
        </w:rPr>
        <w:t xml:space="preserve">МОУ «СОШ №28»  г. Балаково </w:t>
      </w:r>
    </w:p>
    <w:p w:rsidR="00713726" w:rsidRPr="002A3A31" w:rsidRDefault="00713726" w:rsidP="00713726">
      <w:pPr>
        <w:tabs>
          <w:tab w:val="left" w:pos="5103"/>
        </w:tabs>
        <w:spacing w:after="0"/>
        <w:ind w:left="5529"/>
        <w:rPr>
          <w:rFonts w:ascii="Times New Roman" w:hAnsi="Times New Roman" w:cs="Times New Roman"/>
          <w:sz w:val="28"/>
          <w:szCs w:val="28"/>
        </w:rPr>
      </w:pPr>
      <w:r w:rsidRPr="002A3A31">
        <w:rPr>
          <w:rFonts w:ascii="Times New Roman" w:hAnsi="Times New Roman" w:cs="Times New Roman"/>
          <w:sz w:val="28"/>
          <w:szCs w:val="28"/>
        </w:rPr>
        <w:t xml:space="preserve">Саратовской области    </w:t>
      </w:r>
    </w:p>
    <w:p w:rsidR="00713726" w:rsidRPr="002A3A31" w:rsidRDefault="00713726" w:rsidP="00713726">
      <w:pPr>
        <w:tabs>
          <w:tab w:val="left" w:pos="5103"/>
        </w:tabs>
        <w:spacing w:after="0"/>
        <w:ind w:left="5529"/>
        <w:rPr>
          <w:rFonts w:ascii="Times New Roman" w:hAnsi="Times New Roman" w:cs="Times New Roman"/>
          <w:sz w:val="28"/>
          <w:szCs w:val="28"/>
        </w:rPr>
      </w:pPr>
      <w:r w:rsidRPr="002A3A31">
        <w:rPr>
          <w:rFonts w:ascii="Times New Roman" w:hAnsi="Times New Roman" w:cs="Times New Roman"/>
          <w:sz w:val="28"/>
          <w:szCs w:val="28"/>
        </w:rPr>
        <w:t xml:space="preserve">Научный руководитель: </w:t>
      </w:r>
    </w:p>
    <w:p w:rsidR="00713726" w:rsidRPr="002A3A31" w:rsidRDefault="00713726" w:rsidP="00713726">
      <w:pPr>
        <w:tabs>
          <w:tab w:val="left" w:pos="5103"/>
        </w:tabs>
        <w:spacing w:after="0"/>
        <w:ind w:left="5529"/>
        <w:rPr>
          <w:rFonts w:ascii="Times New Roman" w:hAnsi="Times New Roman" w:cs="Times New Roman"/>
          <w:sz w:val="28"/>
          <w:szCs w:val="28"/>
        </w:rPr>
      </w:pPr>
      <w:r w:rsidRPr="002A3A31">
        <w:rPr>
          <w:rFonts w:ascii="Times New Roman" w:hAnsi="Times New Roman" w:cs="Times New Roman"/>
          <w:sz w:val="28"/>
          <w:szCs w:val="28"/>
        </w:rPr>
        <w:t xml:space="preserve">Кодацкая Светлана Викторовна, </w:t>
      </w:r>
    </w:p>
    <w:p w:rsidR="00713726" w:rsidRPr="002A3A31" w:rsidRDefault="00713726" w:rsidP="00713726">
      <w:pPr>
        <w:tabs>
          <w:tab w:val="left" w:pos="5103"/>
        </w:tabs>
        <w:spacing w:after="0"/>
        <w:ind w:left="5529"/>
        <w:rPr>
          <w:rFonts w:ascii="Times New Roman" w:hAnsi="Times New Roman" w:cs="Times New Roman"/>
          <w:sz w:val="28"/>
          <w:szCs w:val="28"/>
        </w:rPr>
      </w:pPr>
      <w:r w:rsidRPr="002A3A31">
        <w:rPr>
          <w:rFonts w:ascii="Times New Roman" w:hAnsi="Times New Roman" w:cs="Times New Roman"/>
          <w:sz w:val="28"/>
          <w:szCs w:val="28"/>
        </w:rPr>
        <w:t>учитель биологии</w:t>
      </w:r>
    </w:p>
    <w:p w:rsidR="00713726" w:rsidRPr="002A3A31" w:rsidRDefault="00713726" w:rsidP="00713726">
      <w:pPr>
        <w:tabs>
          <w:tab w:val="left" w:pos="5103"/>
        </w:tabs>
        <w:spacing w:after="0"/>
        <w:ind w:left="5529"/>
        <w:rPr>
          <w:rFonts w:ascii="Times New Roman" w:hAnsi="Times New Roman" w:cs="Times New Roman"/>
          <w:sz w:val="28"/>
          <w:szCs w:val="28"/>
        </w:rPr>
      </w:pPr>
      <w:r w:rsidRPr="002A3A31">
        <w:rPr>
          <w:rFonts w:ascii="Times New Roman" w:hAnsi="Times New Roman" w:cs="Times New Roman"/>
          <w:sz w:val="28"/>
          <w:szCs w:val="28"/>
        </w:rPr>
        <w:br/>
      </w:r>
    </w:p>
    <w:p w:rsidR="00713726" w:rsidRPr="002A3A31" w:rsidRDefault="00713726" w:rsidP="00713726">
      <w:pPr>
        <w:spacing w:line="360" w:lineRule="auto"/>
        <w:ind w:left="4536" w:firstLine="1418"/>
        <w:rPr>
          <w:rFonts w:ascii="Times New Roman" w:hAnsi="Times New Roman" w:cs="Times New Roman"/>
          <w:sz w:val="28"/>
          <w:szCs w:val="28"/>
        </w:rPr>
      </w:pPr>
    </w:p>
    <w:p w:rsidR="00713726" w:rsidRPr="002A3A31" w:rsidRDefault="00713726" w:rsidP="00713726">
      <w:pPr>
        <w:spacing w:line="360" w:lineRule="auto"/>
        <w:jc w:val="center"/>
        <w:rPr>
          <w:rFonts w:ascii="Times New Roman" w:hAnsi="Times New Roman" w:cs="Times New Roman"/>
          <w:sz w:val="28"/>
          <w:szCs w:val="28"/>
        </w:rPr>
      </w:pPr>
      <w:r w:rsidRPr="002A3A31">
        <w:rPr>
          <w:rFonts w:ascii="Times New Roman" w:hAnsi="Times New Roman" w:cs="Times New Roman"/>
          <w:sz w:val="28"/>
          <w:szCs w:val="28"/>
        </w:rPr>
        <w:t>2011 г.</w:t>
      </w:r>
    </w:p>
    <w:p w:rsidR="00713726" w:rsidRPr="002A3A31" w:rsidRDefault="00713726" w:rsidP="00713726">
      <w:pPr>
        <w:spacing w:line="360" w:lineRule="auto"/>
        <w:jc w:val="center"/>
        <w:rPr>
          <w:rFonts w:ascii="Times New Roman" w:hAnsi="Times New Roman" w:cs="Times New Roman"/>
          <w:sz w:val="28"/>
          <w:szCs w:val="28"/>
        </w:rPr>
      </w:pPr>
    </w:p>
    <w:p w:rsidR="00713726" w:rsidRPr="002A3A31" w:rsidRDefault="00713726" w:rsidP="00713726">
      <w:pPr>
        <w:rPr>
          <w:rFonts w:ascii="Times New Roman" w:eastAsia="Calibri" w:hAnsi="Times New Roman" w:cs="Times New Roman"/>
          <w:b/>
          <w:sz w:val="28"/>
          <w:szCs w:val="28"/>
        </w:rPr>
      </w:pPr>
      <w:r w:rsidRPr="002A3A31">
        <w:rPr>
          <w:rFonts w:ascii="Times New Roman" w:eastAsia="Calibri" w:hAnsi="Times New Roman" w:cs="Times New Roman"/>
          <w:b/>
          <w:sz w:val="28"/>
          <w:szCs w:val="28"/>
        </w:rPr>
        <w:t>Содержание</w:t>
      </w:r>
    </w:p>
    <w:p w:rsidR="00713726" w:rsidRPr="002A3A31" w:rsidRDefault="00713726" w:rsidP="00713726">
      <w:pPr>
        <w:spacing w:line="360" w:lineRule="auto"/>
        <w:rPr>
          <w:rFonts w:ascii="Times New Roman" w:eastAsia="Calibri" w:hAnsi="Times New Roman" w:cs="Times New Roman"/>
          <w:sz w:val="28"/>
          <w:szCs w:val="28"/>
        </w:rPr>
      </w:pPr>
      <w:r w:rsidRPr="002A3A31">
        <w:rPr>
          <w:rFonts w:ascii="Times New Roman" w:hAnsi="Times New Roman" w:cs="Times New Roman"/>
          <w:sz w:val="28"/>
          <w:szCs w:val="28"/>
          <w:lang w:val="en-US"/>
        </w:rPr>
        <w:t>I</w:t>
      </w:r>
      <w:r w:rsidRPr="002A3A31">
        <w:rPr>
          <w:rFonts w:ascii="Times New Roman" w:hAnsi="Times New Roman" w:cs="Times New Roman"/>
          <w:sz w:val="28"/>
          <w:szCs w:val="28"/>
        </w:rPr>
        <w:t xml:space="preserve">. Введение      </w:t>
      </w:r>
      <w:r w:rsidRPr="002A3A31">
        <w:rPr>
          <w:rFonts w:ascii="Times New Roman" w:eastAsia="Calibri" w:hAnsi="Times New Roman" w:cs="Times New Roman"/>
          <w:sz w:val="28"/>
          <w:szCs w:val="28"/>
        </w:rPr>
        <w:t xml:space="preserve">                                                                                                            3</w:t>
      </w:r>
    </w:p>
    <w:p w:rsidR="00713726" w:rsidRPr="002A3A31" w:rsidRDefault="00713726" w:rsidP="00713726">
      <w:pPr>
        <w:spacing w:line="360" w:lineRule="auto"/>
        <w:rPr>
          <w:rFonts w:ascii="Times New Roman" w:hAnsi="Times New Roman" w:cs="Times New Roman"/>
          <w:sz w:val="28"/>
          <w:szCs w:val="28"/>
        </w:rPr>
      </w:pPr>
      <w:r w:rsidRPr="002A3A31">
        <w:rPr>
          <w:rFonts w:ascii="Times New Roman" w:hAnsi="Times New Roman" w:cs="Times New Roman"/>
          <w:sz w:val="28"/>
          <w:szCs w:val="28"/>
          <w:lang w:val="en-US"/>
        </w:rPr>
        <w:t>II</w:t>
      </w:r>
      <w:r w:rsidRPr="002A3A31">
        <w:rPr>
          <w:rFonts w:ascii="Times New Roman" w:hAnsi="Times New Roman" w:cs="Times New Roman"/>
          <w:sz w:val="28"/>
          <w:szCs w:val="28"/>
        </w:rPr>
        <w:t xml:space="preserve">. Основная часть                                                                                                                                                                                                                         </w:t>
      </w:r>
    </w:p>
    <w:p w:rsidR="00713726" w:rsidRPr="002A3A31" w:rsidRDefault="00713726" w:rsidP="00713726">
      <w:pPr>
        <w:spacing w:line="360" w:lineRule="auto"/>
        <w:rPr>
          <w:rFonts w:ascii="Times New Roman" w:eastAsia="Calibri" w:hAnsi="Times New Roman" w:cs="Times New Roman"/>
          <w:sz w:val="28"/>
          <w:szCs w:val="28"/>
        </w:rPr>
      </w:pPr>
      <w:r w:rsidRPr="002A3A31">
        <w:rPr>
          <w:rFonts w:ascii="Times New Roman" w:eastAsia="Calibri" w:hAnsi="Times New Roman" w:cs="Times New Roman"/>
          <w:sz w:val="28"/>
          <w:szCs w:val="28"/>
        </w:rPr>
        <w:t>1. Почвенный покров Саратовской области                                                            6</w:t>
      </w:r>
    </w:p>
    <w:p w:rsidR="00713726" w:rsidRPr="002A3A31" w:rsidRDefault="00713726" w:rsidP="00713726">
      <w:pPr>
        <w:spacing w:line="360" w:lineRule="auto"/>
        <w:rPr>
          <w:rFonts w:ascii="Times New Roman" w:eastAsia="Calibri" w:hAnsi="Times New Roman" w:cs="Times New Roman"/>
          <w:sz w:val="28"/>
          <w:szCs w:val="28"/>
        </w:rPr>
      </w:pPr>
      <w:r w:rsidRPr="002A3A31">
        <w:rPr>
          <w:rFonts w:ascii="Times New Roman" w:eastAsia="Calibri" w:hAnsi="Times New Roman" w:cs="Times New Roman"/>
          <w:sz w:val="28"/>
          <w:szCs w:val="28"/>
        </w:rPr>
        <w:t>2. Проблемы почвенного покрова города Балаково                                                8</w:t>
      </w:r>
    </w:p>
    <w:p w:rsidR="00713726" w:rsidRPr="002A3A31" w:rsidRDefault="00713726" w:rsidP="00713726">
      <w:pPr>
        <w:spacing w:line="360" w:lineRule="auto"/>
        <w:rPr>
          <w:rFonts w:ascii="Times New Roman" w:eastAsia="Calibri" w:hAnsi="Times New Roman" w:cs="Times New Roman"/>
          <w:sz w:val="28"/>
          <w:szCs w:val="28"/>
        </w:rPr>
      </w:pPr>
      <w:r w:rsidRPr="002A3A31">
        <w:rPr>
          <w:rFonts w:ascii="Times New Roman" w:eastAsia="Calibri" w:hAnsi="Times New Roman" w:cs="Times New Roman"/>
          <w:sz w:val="28"/>
          <w:szCs w:val="28"/>
        </w:rPr>
        <w:t xml:space="preserve">3. Исследование почвенного покрова Балаковского района                                10   </w:t>
      </w:r>
    </w:p>
    <w:p w:rsidR="00713726" w:rsidRPr="002A3A31" w:rsidRDefault="00713726" w:rsidP="00713726">
      <w:pPr>
        <w:spacing w:line="360" w:lineRule="auto"/>
        <w:rPr>
          <w:rFonts w:ascii="Times New Roman" w:hAnsi="Times New Roman" w:cs="Times New Roman"/>
          <w:sz w:val="28"/>
          <w:szCs w:val="28"/>
        </w:rPr>
      </w:pPr>
      <w:r w:rsidRPr="002A3A31">
        <w:rPr>
          <w:rFonts w:ascii="Times New Roman" w:eastAsia="Calibri" w:hAnsi="Times New Roman" w:cs="Times New Roman"/>
          <w:sz w:val="28"/>
          <w:szCs w:val="28"/>
        </w:rPr>
        <w:t xml:space="preserve">  </w:t>
      </w:r>
      <w:r w:rsidRPr="002A3A31">
        <w:rPr>
          <w:rFonts w:ascii="Times New Roman" w:hAnsi="Times New Roman" w:cs="Times New Roman"/>
          <w:sz w:val="28"/>
          <w:szCs w:val="28"/>
        </w:rPr>
        <w:t xml:space="preserve">1) Биоиндикация почв с использованием  всхожести семян кресс-салата        10                   </w:t>
      </w:r>
    </w:p>
    <w:p w:rsidR="00713726" w:rsidRPr="002A3A31" w:rsidRDefault="00713726" w:rsidP="00713726">
      <w:pPr>
        <w:pStyle w:val="1"/>
        <w:spacing w:before="100" w:beforeAutospacing="1" w:after="100" w:afterAutospacing="1" w:line="360" w:lineRule="auto"/>
        <w:rPr>
          <w:rFonts w:ascii="Times New Roman" w:hAnsi="Times New Roman" w:cs="Times New Roman"/>
          <w:b w:val="0"/>
          <w:color w:val="auto"/>
        </w:rPr>
      </w:pPr>
      <w:r w:rsidRPr="002A3A31">
        <w:rPr>
          <w:rFonts w:ascii="Times New Roman" w:eastAsia="Calibri" w:hAnsi="Times New Roman" w:cs="Times New Roman"/>
          <w:b w:val="0"/>
          <w:color w:val="auto"/>
        </w:rPr>
        <w:t xml:space="preserve">  2) </w:t>
      </w:r>
      <w:r w:rsidRPr="002A3A31">
        <w:rPr>
          <w:rFonts w:ascii="Times New Roman" w:hAnsi="Times New Roman" w:cs="Times New Roman"/>
          <w:b w:val="0"/>
          <w:color w:val="auto"/>
        </w:rPr>
        <w:t xml:space="preserve"> Качественное определение легко- и  среднерастворимых форм </w:t>
      </w:r>
    </w:p>
    <w:p w:rsidR="00713726" w:rsidRPr="002A3A31" w:rsidRDefault="00713726" w:rsidP="00713726">
      <w:pPr>
        <w:pStyle w:val="1"/>
        <w:spacing w:before="100" w:beforeAutospacing="1" w:after="100" w:afterAutospacing="1" w:line="360" w:lineRule="auto"/>
        <w:rPr>
          <w:rFonts w:ascii="Times New Roman" w:hAnsi="Times New Roman" w:cs="Times New Roman"/>
          <w:b w:val="0"/>
          <w:color w:val="auto"/>
        </w:rPr>
      </w:pPr>
      <w:r w:rsidRPr="002A3A31">
        <w:rPr>
          <w:rFonts w:ascii="Times New Roman" w:hAnsi="Times New Roman" w:cs="Times New Roman"/>
          <w:b w:val="0"/>
          <w:color w:val="auto"/>
        </w:rPr>
        <w:t xml:space="preserve">химических элементов в почвах                                                                              13                  </w:t>
      </w:r>
    </w:p>
    <w:p w:rsidR="00713726" w:rsidRPr="002A3A31" w:rsidRDefault="00713726" w:rsidP="00713726">
      <w:pPr>
        <w:spacing w:line="360" w:lineRule="auto"/>
        <w:rPr>
          <w:rFonts w:ascii="Times New Roman" w:eastAsia="Calibri" w:hAnsi="Times New Roman" w:cs="Times New Roman"/>
          <w:sz w:val="28"/>
          <w:szCs w:val="28"/>
        </w:rPr>
      </w:pPr>
      <w:r w:rsidRPr="002A3A31">
        <w:rPr>
          <w:rFonts w:ascii="Times New Roman" w:eastAsia="Calibri" w:hAnsi="Times New Roman" w:cs="Times New Roman"/>
          <w:sz w:val="28"/>
          <w:szCs w:val="28"/>
        </w:rPr>
        <w:t>Выводы                                                                                                                       15</w:t>
      </w:r>
    </w:p>
    <w:p w:rsidR="00713726" w:rsidRPr="002A3A31" w:rsidRDefault="00713726" w:rsidP="00713726">
      <w:pPr>
        <w:spacing w:line="360" w:lineRule="auto"/>
        <w:rPr>
          <w:rFonts w:ascii="Times New Roman" w:eastAsia="Calibri" w:hAnsi="Times New Roman" w:cs="Times New Roman"/>
          <w:sz w:val="28"/>
          <w:szCs w:val="28"/>
        </w:rPr>
      </w:pPr>
      <w:r w:rsidRPr="002A3A31">
        <w:rPr>
          <w:rFonts w:ascii="Times New Roman" w:eastAsia="Calibri" w:hAnsi="Times New Roman" w:cs="Times New Roman"/>
          <w:sz w:val="28"/>
          <w:szCs w:val="28"/>
        </w:rPr>
        <w:t>Заключение                                                                                                                 15</w:t>
      </w:r>
    </w:p>
    <w:p w:rsidR="00713726" w:rsidRPr="002A3A31" w:rsidRDefault="00713726" w:rsidP="00713726">
      <w:pPr>
        <w:spacing w:line="360" w:lineRule="auto"/>
        <w:rPr>
          <w:rFonts w:ascii="Times New Roman" w:eastAsia="Calibri" w:hAnsi="Times New Roman" w:cs="Times New Roman"/>
          <w:sz w:val="28"/>
          <w:szCs w:val="28"/>
        </w:rPr>
      </w:pPr>
      <w:r w:rsidRPr="002A3A31">
        <w:rPr>
          <w:rFonts w:ascii="Times New Roman" w:eastAsia="Calibri" w:hAnsi="Times New Roman" w:cs="Times New Roman"/>
          <w:sz w:val="28"/>
          <w:szCs w:val="28"/>
        </w:rPr>
        <w:t xml:space="preserve">Литература                                                                                                                  16                 </w:t>
      </w:r>
    </w:p>
    <w:p w:rsidR="00713726" w:rsidRPr="002A3A31" w:rsidRDefault="00713726" w:rsidP="00713726">
      <w:pPr>
        <w:spacing w:line="360" w:lineRule="auto"/>
        <w:rPr>
          <w:rFonts w:ascii="Times New Roman" w:hAnsi="Times New Roman" w:cs="Times New Roman"/>
          <w:sz w:val="28"/>
          <w:szCs w:val="28"/>
        </w:rPr>
      </w:pPr>
      <w:r w:rsidRPr="002A3A31">
        <w:rPr>
          <w:rFonts w:ascii="Times New Roman" w:hAnsi="Times New Roman" w:cs="Times New Roman"/>
          <w:sz w:val="28"/>
          <w:szCs w:val="28"/>
        </w:rPr>
        <w:t xml:space="preserve">Приложения                                                                                                                17                                              </w:t>
      </w:r>
    </w:p>
    <w:p w:rsidR="00713726" w:rsidRPr="002A3A31" w:rsidRDefault="00713726" w:rsidP="00713726">
      <w:pPr>
        <w:spacing w:line="360" w:lineRule="auto"/>
        <w:rPr>
          <w:rFonts w:ascii="Times New Roman" w:eastAsiaTheme="majorEastAsia" w:hAnsi="Times New Roman" w:cs="Times New Roman"/>
          <w:spacing w:val="5"/>
          <w:kern w:val="28"/>
          <w:sz w:val="28"/>
          <w:szCs w:val="28"/>
        </w:rPr>
      </w:pPr>
      <w:r w:rsidRPr="002A3A31">
        <w:rPr>
          <w:rFonts w:ascii="Times New Roman" w:hAnsi="Times New Roman" w:cs="Times New Roman"/>
          <w:sz w:val="28"/>
          <w:szCs w:val="28"/>
        </w:rPr>
        <w:br w:type="page"/>
      </w:r>
    </w:p>
    <w:p w:rsidR="00713726" w:rsidRPr="002A3A31" w:rsidRDefault="00713726" w:rsidP="00713726">
      <w:pPr>
        <w:spacing w:before="100" w:beforeAutospacing="1" w:after="100" w:afterAutospacing="1" w:line="360" w:lineRule="auto"/>
        <w:rPr>
          <w:rFonts w:ascii="Times New Roman" w:hAnsi="Times New Roman" w:cs="Times New Roman"/>
          <w:sz w:val="28"/>
          <w:szCs w:val="28"/>
        </w:rPr>
      </w:pPr>
      <w:r w:rsidRPr="002A3A31">
        <w:rPr>
          <w:rFonts w:ascii="Times New Roman" w:hAnsi="Times New Roman" w:cs="Times New Roman"/>
          <w:b/>
          <w:sz w:val="28"/>
          <w:szCs w:val="28"/>
          <w:lang w:val="en-US"/>
        </w:rPr>
        <w:lastRenderedPageBreak/>
        <w:t>I</w:t>
      </w:r>
      <w:r w:rsidRPr="002A3A31">
        <w:rPr>
          <w:rFonts w:ascii="Times New Roman" w:hAnsi="Times New Roman" w:cs="Times New Roman"/>
          <w:b/>
          <w:sz w:val="28"/>
          <w:szCs w:val="28"/>
        </w:rPr>
        <w:t xml:space="preserve">. Введение      </w:t>
      </w:r>
      <w:r w:rsidRPr="002A3A31">
        <w:rPr>
          <w:rFonts w:ascii="Times New Roman" w:eastAsia="Calibri" w:hAnsi="Times New Roman" w:cs="Times New Roman"/>
          <w:b/>
          <w:sz w:val="28"/>
          <w:szCs w:val="28"/>
        </w:rPr>
        <w:t xml:space="preserve">  </w:t>
      </w:r>
      <w:r w:rsidRPr="002A3A31">
        <w:rPr>
          <w:rFonts w:ascii="Times New Roman" w:hAnsi="Times New Roman" w:cs="Times New Roman"/>
          <w:sz w:val="28"/>
          <w:szCs w:val="28"/>
        </w:rPr>
        <w:t xml:space="preserve">                                                                                                </w:t>
      </w:r>
    </w:p>
    <w:p w:rsidR="00713726" w:rsidRPr="002A3A31" w:rsidRDefault="00713726" w:rsidP="00713726">
      <w:pPr>
        <w:spacing w:before="100" w:beforeAutospacing="1" w:after="100" w:afterAutospacing="1" w:line="360" w:lineRule="auto"/>
        <w:ind w:firstLine="708"/>
        <w:rPr>
          <w:rFonts w:ascii="Times New Roman" w:hAnsi="Times New Roman" w:cs="Times New Roman"/>
          <w:sz w:val="28"/>
          <w:szCs w:val="28"/>
        </w:rPr>
      </w:pPr>
      <w:r w:rsidRPr="002A3A31">
        <w:rPr>
          <w:rFonts w:ascii="Times New Roman" w:hAnsi="Times New Roman" w:cs="Times New Roman"/>
          <w:sz w:val="28"/>
          <w:szCs w:val="28"/>
        </w:rPr>
        <w:t>Город – это особая социально-экономическая и природная среда обитания живых организмов, в том числе и человека. Городская среда характеризуется плотной многоэтажной застройкой, обилием искусственных материалов в жилище и на улицах, изменением режима освещения, высоким уровнем шума, вибрации и электромагнитных полей, радиационного фона. Сильно изменены городские грунты, загрязнены поверхностные и подземные воды, воздух. Качество почвы – один из показателей качества окружающей среды, влияющий на здоровье человека и состояние зеленых насаждений. Городская почва – один из основных объектов экологического мониторинга. Так как велико его влияние на создание условий среды, приемлемой для жизни человека в городе. С другой стороны – загрязнение воздуха, воды и прочие неблагоприятные факторы, так или иначе, воздействуют на почву, что отражается на ее состоянии. Реагируя на условия произрастания растений, городские почвы могут служить индикаторам состояния окружающей среды.</w:t>
      </w:r>
      <w:bookmarkStart w:id="0" w:name="1"/>
      <w:bookmarkEnd w:id="0"/>
      <w:r w:rsidRPr="002A3A31">
        <w:rPr>
          <w:rFonts w:ascii="Times New Roman" w:hAnsi="Times New Roman" w:cs="Times New Roman"/>
          <w:sz w:val="28"/>
          <w:szCs w:val="28"/>
        </w:rPr>
        <w:t xml:space="preserve"> </w:t>
      </w:r>
      <w:r w:rsidRPr="002A3A31">
        <w:rPr>
          <w:rStyle w:val="term1"/>
          <w:rFonts w:ascii="Times New Roman" w:hAnsi="Times New Roman" w:cs="Times New Roman"/>
          <w:b w:val="0"/>
          <w:i w:val="0"/>
          <w:color w:val="auto"/>
          <w:sz w:val="28"/>
          <w:szCs w:val="28"/>
        </w:rPr>
        <w:t>Почва</w:t>
      </w:r>
      <w:r w:rsidRPr="002A3A31">
        <w:rPr>
          <w:rFonts w:ascii="Times New Roman" w:hAnsi="Times New Roman" w:cs="Times New Roman"/>
          <w:b/>
          <w:i/>
          <w:sz w:val="28"/>
          <w:szCs w:val="28"/>
        </w:rPr>
        <w:t xml:space="preserve"> </w:t>
      </w:r>
      <w:r w:rsidRPr="002A3A31">
        <w:rPr>
          <w:rFonts w:ascii="Times New Roman" w:hAnsi="Times New Roman" w:cs="Times New Roman"/>
          <w:i/>
          <w:sz w:val="28"/>
          <w:szCs w:val="28"/>
        </w:rPr>
        <w:t>–</w:t>
      </w:r>
      <w:r w:rsidRPr="002A3A31">
        <w:rPr>
          <w:rFonts w:ascii="Times New Roman" w:hAnsi="Times New Roman" w:cs="Times New Roman"/>
          <w:sz w:val="28"/>
          <w:szCs w:val="28"/>
        </w:rPr>
        <w:t xml:space="preserve"> это слой вещества, лежащий поверх горных пород земной коры, особое природное образование, играющее очень важную роль в наземных экосистемах. Почва является связующим звеном между биотическим и абиотическим факторами биогеоценоза [7].</w:t>
      </w:r>
    </w:p>
    <w:p w:rsidR="00713726" w:rsidRPr="002A3A31" w:rsidRDefault="00713726" w:rsidP="00713726">
      <w:pPr>
        <w:spacing w:before="100" w:beforeAutospacing="1" w:after="100" w:afterAutospacing="1" w:line="360" w:lineRule="auto"/>
        <w:rPr>
          <w:rFonts w:ascii="Times New Roman" w:eastAsia="Times New Roman" w:hAnsi="Times New Roman" w:cs="Times New Roman"/>
          <w:sz w:val="28"/>
          <w:szCs w:val="28"/>
          <w:lang w:eastAsia="ru-RU"/>
        </w:rPr>
      </w:pPr>
      <w:r w:rsidRPr="002A3A31">
        <w:rPr>
          <w:rFonts w:ascii="Times New Roman" w:eastAsia="Times New Roman" w:hAnsi="Times New Roman" w:cs="Times New Roman"/>
          <w:sz w:val="28"/>
          <w:szCs w:val="28"/>
          <w:lang w:eastAsia="ru-RU"/>
        </w:rPr>
        <w:t>В состав почвы входят четыре важнейших компонента:</w:t>
      </w:r>
    </w:p>
    <w:p w:rsidR="00713726" w:rsidRPr="002A3A31" w:rsidRDefault="00713726" w:rsidP="00713726">
      <w:pPr>
        <w:numPr>
          <w:ilvl w:val="0"/>
          <w:numId w:val="1"/>
        </w:numPr>
        <w:spacing w:before="100" w:beforeAutospacing="1" w:after="100" w:afterAutospacing="1" w:line="360" w:lineRule="auto"/>
        <w:ind w:left="1661"/>
        <w:rPr>
          <w:rFonts w:ascii="Times New Roman" w:eastAsia="Times New Roman" w:hAnsi="Times New Roman" w:cs="Times New Roman"/>
          <w:sz w:val="28"/>
          <w:szCs w:val="28"/>
          <w:lang w:eastAsia="ru-RU"/>
        </w:rPr>
      </w:pPr>
      <w:r w:rsidRPr="002A3A31">
        <w:rPr>
          <w:rFonts w:ascii="Times New Roman" w:eastAsia="Times New Roman" w:hAnsi="Times New Roman" w:cs="Times New Roman"/>
          <w:sz w:val="28"/>
          <w:szCs w:val="28"/>
          <w:lang w:eastAsia="ru-RU"/>
        </w:rPr>
        <w:t xml:space="preserve">минеральная основа (50–60 % от общего объёма); </w:t>
      </w:r>
    </w:p>
    <w:p w:rsidR="00713726" w:rsidRPr="002A3A31" w:rsidRDefault="00713726" w:rsidP="00713726">
      <w:pPr>
        <w:numPr>
          <w:ilvl w:val="0"/>
          <w:numId w:val="1"/>
        </w:numPr>
        <w:spacing w:before="100" w:beforeAutospacing="1" w:after="100" w:afterAutospacing="1" w:line="360" w:lineRule="auto"/>
        <w:ind w:left="1661"/>
        <w:rPr>
          <w:rFonts w:ascii="Times New Roman" w:eastAsia="Times New Roman" w:hAnsi="Times New Roman" w:cs="Times New Roman"/>
          <w:sz w:val="28"/>
          <w:szCs w:val="28"/>
          <w:lang w:eastAsia="ru-RU"/>
        </w:rPr>
      </w:pPr>
      <w:r w:rsidRPr="002A3A31">
        <w:rPr>
          <w:rFonts w:ascii="Times New Roman" w:eastAsia="Times New Roman" w:hAnsi="Times New Roman" w:cs="Times New Roman"/>
          <w:sz w:val="28"/>
          <w:szCs w:val="28"/>
          <w:lang w:eastAsia="ru-RU"/>
        </w:rPr>
        <w:t xml:space="preserve">органическое вещество (до 10 %); </w:t>
      </w:r>
    </w:p>
    <w:p w:rsidR="00713726" w:rsidRPr="002A3A31" w:rsidRDefault="00713726" w:rsidP="00713726">
      <w:pPr>
        <w:numPr>
          <w:ilvl w:val="0"/>
          <w:numId w:val="1"/>
        </w:numPr>
        <w:spacing w:before="100" w:beforeAutospacing="1" w:after="100" w:afterAutospacing="1" w:line="360" w:lineRule="auto"/>
        <w:ind w:left="1661"/>
        <w:rPr>
          <w:rFonts w:ascii="Times New Roman" w:eastAsia="Times New Roman" w:hAnsi="Times New Roman" w:cs="Times New Roman"/>
          <w:sz w:val="28"/>
          <w:szCs w:val="28"/>
          <w:lang w:eastAsia="ru-RU"/>
        </w:rPr>
      </w:pPr>
      <w:r w:rsidRPr="002A3A31">
        <w:rPr>
          <w:rFonts w:ascii="Times New Roman" w:eastAsia="Times New Roman" w:hAnsi="Times New Roman" w:cs="Times New Roman"/>
          <w:sz w:val="28"/>
          <w:szCs w:val="28"/>
          <w:lang w:eastAsia="ru-RU"/>
        </w:rPr>
        <w:t xml:space="preserve">воздух (15–25 %); </w:t>
      </w:r>
    </w:p>
    <w:p w:rsidR="00713726" w:rsidRPr="002A3A31" w:rsidRDefault="00713726" w:rsidP="00713726">
      <w:pPr>
        <w:numPr>
          <w:ilvl w:val="0"/>
          <w:numId w:val="1"/>
        </w:numPr>
        <w:spacing w:before="100" w:beforeAutospacing="1" w:after="100" w:afterAutospacing="1" w:line="360" w:lineRule="auto"/>
        <w:ind w:left="1661"/>
        <w:rPr>
          <w:rFonts w:ascii="Times New Roman" w:eastAsia="Times New Roman" w:hAnsi="Times New Roman" w:cs="Times New Roman"/>
          <w:sz w:val="28"/>
          <w:szCs w:val="28"/>
          <w:lang w:eastAsia="ru-RU"/>
        </w:rPr>
      </w:pPr>
      <w:r w:rsidRPr="002A3A31">
        <w:rPr>
          <w:rFonts w:ascii="Times New Roman" w:eastAsia="Times New Roman" w:hAnsi="Times New Roman" w:cs="Times New Roman"/>
          <w:sz w:val="28"/>
          <w:szCs w:val="28"/>
          <w:lang w:eastAsia="ru-RU"/>
        </w:rPr>
        <w:t xml:space="preserve">вода (25–35 %). </w:t>
      </w:r>
    </w:p>
    <w:p w:rsidR="00713726" w:rsidRPr="002A3A31" w:rsidRDefault="00713726" w:rsidP="00713726">
      <w:pPr>
        <w:pStyle w:val="a3"/>
        <w:spacing w:before="100" w:beforeAutospacing="1" w:after="100" w:afterAutospacing="1" w:line="360" w:lineRule="auto"/>
        <w:rPr>
          <w:rFonts w:ascii="Times New Roman" w:hAnsi="Times New Roman" w:cs="Times New Roman"/>
          <w:sz w:val="28"/>
          <w:szCs w:val="28"/>
          <w:lang w:eastAsia="ru-RU"/>
        </w:rPr>
      </w:pPr>
      <w:r w:rsidRPr="002A3A31">
        <w:rPr>
          <w:rFonts w:ascii="Times New Roman" w:hAnsi="Times New Roman" w:cs="Times New Roman"/>
          <w:sz w:val="28"/>
          <w:szCs w:val="28"/>
          <w:lang w:eastAsia="ru-RU"/>
        </w:rPr>
        <w:t xml:space="preserve">Почвы состоят из частиц различного размера, начиная от крупных валунов и заканчивая мелким грунтом (частицы мельче 2 мм в диаметре) и коллоидными частицами (&lt; 1 мкм). Обычно частицы, составляющие почву, делят на глину (мельче 0,002 мм в диаметре), ил (0,002–0,02 мм), песок (0,02–2,0 мм) и гравий (больше 2 мм). Механическая структура почвы имеет очень важное значение для сельского </w:t>
      </w:r>
      <w:r w:rsidRPr="002A3A31">
        <w:rPr>
          <w:rFonts w:ascii="Times New Roman" w:hAnsi="Times New Roman" w:cs="Times New Roman"/>
          <w:sz w:val="28"/>
          <w:szCs w:val="28"/>
          <w:lang w:eastAsia="ru-RU"/>
        </w:rPr>
        <w:lastRenderedPageBreak/>
        <w:t xml:space="preserve">хозяйства, определяет усилия, требуемые для обработки почвы, необходимое количество поливов и т. п. </w:t>
      </w:r>
    </w:p>
    <w:p w:rsidR="00713726" w:rsidRPr="002A3A31" w:rsidRDefault="00713726" w:rsidP="00713726">
      <w:pPr>
        <w:pStyle w:val="a3"/>
        <w:spacing w:before="100" w:beforeAutospacing="1" w:after="100" w:afterAutospacing="1" w:line="360" w:lineRule="auto"/>
        <w:ind w:firstLine="708"/>
        <w:rPr>
          <w:rFonts w:ascii="Times New Roman" w:hAnsi="Times New Roman" w:cs="Times New Roman"/>
          <w:sz w:val="28"/>
          <w:szCs w:val="28"/>
        </w:rPr>
      </w:pPr>
      <w:r w:rsidRPr="002A3A31">
        <w:rPr>
          <w:rFonts w:ascii="Times New Roman" w:hAnsi="Times New Roman" w:cs="Times New Roman"/>
          <w:sz w:val="28"/>
          <w:szCs w:val="28"/>
          <w:lang w:eastAsia="ru-RU"/>
        </w:rPr>
        <w:t xml:space="preserve">Хорошие почвы содержат примерно одинаковое количество песка и глины; они называются </w:t>
      </w:r>
      <w:bookmarkStart w:id="1" w:name="3"/>
      <w:bookmarkEnd w:id="1"/>
      <w:r w:rsidRPr="002A3A31">
        <w:rPr>
          <w:rFonts w:ascii="Times New Roman" w:hAnsi="Times New Roman" w:cs="Times New Roman"/>
          <w:bCs/>
          <w:iCs/>
          <w:sz w:val="28"/>
          <w:szCs w:val="28"/>
          <w:lang w:eastAsia="ru-RU"/>
        </w:rPr>
        <w:t>суглинками</w:t>
      </w:r>
      <w:r w:rsidRPr="002A3A31">
        <w:rPr>
          <w:rFonts w:ascii="Times New Roman" w:hAnsi="Times New Roman" w:cs="Times New Roman"/>
          <w:sz w:val="28"/>
          <w:szCs w:val="28"/>
          <w:lang w:eastAsia="ru-RU"/>
        </w:rPr>
        <w:t xml:space="preserve">. Преобладание песка делает почву более рассыпчатой и лёгкой для обработки; с другой стороны, в ней хуже удерживается вода и питательные вещества. Глинистые почвы плохо дренируются, являются сырыми и клейкими, но зато содержат много питательных веществ и не выщелачиваются. </w:t>
      </w:r>
      <w:bookmarkStart w:id="2" w:name="4"/>
      <w:bookmarkEnd w:id="2"/>
      <w:r w:rsidRPr="002A3A31">
        <w:rPr>
          <w:rFonts w:ascii="Times New Roman" w:hAnsi="Times New Roman" w:cs="Times New Roman"/>
          <w:bCs/>
          <w:iCs/>
          <w:sz w:val="28"/>
          <w:szCs w:val="28"/>
          <w:lang w:eastAsia="ru-RU"/>
        </w:rPr>
        <w:t>Каменистость почвы</w:t>
      </w:r>
      <w:r w:rsidRPr="002A3A31">
        <w:rPr>
          <w:rFonts w:ascii="Times New Roman" w:hAnsi="Times New Roman" w:cs="Times New Roman"/>
          <w:sz w:val="28"/>
          <w:szCs w:val="28"/>
          <w:lang w:eastAsia="ru-RU"/>
        </w:rPr>
        <w:t xml:space="preserve"> (наличие крупных частиц) влияет на износ сельскохозяйственных орудий.</w:t>
      </w:r>
    </w:p>
    <w:p w:rsidR="00713726" w:rsidRPr="002A3A31" w:rsidRDefault="00713726" w:rsidP="00713726">
      <w:pPr>
        <w:pStyle w:val="a3"/>
        <w:spacing w:before="100" w:beforeAutospacing="1" w:after="100" w:afterAutospacing="1" w:line="360" w:lineRule="auto"/>
        <w:ind w:firstLine="708"/>
        <w:rPr>
          <w:rFonts w:ascii="Times New Roman" w:hAnsi="Times New Roman" w:cs="Times New Roman"/>
          <w:sz w:val="28"/>
          <w:szCs w:val="28"/>
        </w:rPr>
      </w:pPr>
      <w:r w:rsidRPr="002A3A31">
        <w:rPr>
          <w:rFonts w:ascii="Times New Roman" w:hAnsi="Times New Roman" w:cs="Times New Roman"/>
          <w:sz w:val="28"/>
          <w:szCs w:val="28"/>
        </w:rPr>
        <w:t>Сложность состава почв, большой набор химических соединений обеспечивают  возможность одновременного протекания различных химических реакций и способность твердых фаз почв поддерживать сравнительно постоянный состав почвенного раствора. В природной обстановке буферность почв выражается в том, что при потреблении какого-либо элемента из почвенного раствора происходит частичное растворение твердых веществ и концентрация раствора восстанавливается. Если же в почвенный раствор извне попадают излишние количества каких-либо соединений, то твердые фазы почвы связывают такие вещества, в результате чего концентрация почвенного раствора вновь нормализуется.</w:t>
      </w:r>
    </w:p>
    <w:p w:rsidR="00713726" w:rsidRPr="002A3A31" w:rsidRDefault="00713726" w:rsidP="00713726">
      <w:pPr>
        <w:pStyle w:val="a3"/>
        <w:spacing w:before="100" w:beforeAutospacing="1" w:after="100" w:afterAutospacing="1" w:line="360" w:lineRule="auto"/>
        <w:rPr>
          <w:rFonts w:ascii="Times New Roman" w:hAnsi="Times New Roman" w:cs="Times New Roman"/>
          <w:sz w:val="28"/>
          <w:szCs w:val="28"/>
        </w:rPr>
      </w:pPr>
      <w:r w:rsidRPr="002A3A31">
        <w:rPr>
          <w:rFonts w:ascii="Times New Roman" w:hAnsi="Times New Roman" w:cs="Times New Roman"/>
          <w:sz w:val="28"/>
          <w:szCs w:val="28"/>
        </w:rPr>
        <w:t xml:space="preserve"> </w:t>
      </w:r>
      <w:r w:rsidRPr="002A3A31">
        <w:rPr>
          <w:rFonts w:ascii="Times New Roman" w:hAnsi="Times New Roman" w:cs="Times New Roman"/>
          <w:sz w:val="28"/>
          <w:szCs w:val="28"/>
        </w:rPr>
        <w:tab/>
        <w:t>Поверхностные слои почвы обычно содержат много остатков растительных и животных организмов, разложение которых приводят к образованию гумуса. Количество гумуса определяет плодородие почвы. В целом следует отметить, что по строению почвенного профиля, т.е. по степени выраженности отдельных горизонтов, их мощности и химическому составу, определяют принадлежность почвы к определенному типу, например: подзолистая, серая лесная, чернозем и т.д.</w:t>
      </w:r>
      <w:r w:rsidR="00172A7C">
        <w:rPr>
          <w:rFonts w:ascii="Times New Roman" w:hAnsi="Times New Roman" w:cs="Times New Roman"/>
          <w:sz w:val="28"/>
          <w:szCs w:val="28"/>
        </w:rPr>
        <w:t xml:space="preserve"> </w:t>
      </w:r>
      <w:r w:rsidRPr="002A3A31">
        <w:rPr>
          <w:rFonts w:ascii="Times New Roman" w:hAnsi="Times New Roman" w:cs="Times New Roman"/>
          <w:sz w:val="28"/>
          <w:szCs w:val="28"/>
        </w:rPr>
        <w:t>В почве обитает великое множество различных организмов – эдафобионтов</w:t>
      </w:r>
      <w:r w:rsidRPr="002A3A31">
        <w:rPr>
          <w:rFonts w:ascii="Times New Roman" w:hAnsi="Times New Roman" w:cs="Times New Roman"/>
          <w:i/>
          <w:sz w:val="28"/>
          <w:szCs w:val="28"/>
        </w:rPr>
        <w:t xml:space="preserve"> </w:t>
      </w:r>
      <w:r w:rsidRPr="002A3A31">
        <w:rPr>
          <w:rFonts w:ascii="Times New Roman" w:hAnsi="Times New Roman" w:cs="Times New Roman"/>
          <w:sz w:val="28"/>
          <w:szCs w:val="28"/>
        </w:rPr>
        <w:t>(педобионтов), играющих роль в формировании почвы и изменении ее физико-химических характеристик. Разложение органических остатков в почвах происходит в основном благодар</w:t>
      </w:r>
      <w:r w:rsidR="002A3A31" w:rsidRPr="002A3A31">
        <w:rPr>
          <w:rFonts w:ascii="Times New Roman" w:hAnsi="Times New Roman" w:cs="Times New Roman"/>
          <w:sz w:val="28"/>
          <w:szCs w:val="28"/>
        </w:rPr>
        <w:t>я деятельности микроорганизмов.</w:t>
      </w:r>
    </w:p>
    <w:p w:rsidR="00713726" w:rsidRPr="002A3A31" w:rsidRDefault="00713726" w:rsidP="00172A7C">
      <w:pPr>
        <w:pStyle w:val="a3"/>
        <w:spacing w:before="100" w:beforeAutospacing="1" w:after="100" w:afterAutospacing="1" w:line="360" w:lineRule="auto"/>
        <w:ind w:firstLine="708"/>
        <w:rPr>
          <w:rFonts w:ascii="Times New Roman" w:hAnsi="Times New Roman" w:cs="Times New Roman"/>
          <w:sz w:val="28"/>
          <w:szCs w:val="28"/>
        </w:rPr>
      </w:pPr>
      <w:r w:rsidRPr="002A3A31">
        <w:rPr>
          <w:rFonts w:ascii="Times New Roman" w:hAnsi="Times New Roman" w:cs="Times New Roman"/>
          <w:sz w:val="28"/>
          <w:szCs w:val="28"/>
        </w:rPr>
        <w:lastRenderedPageBreak/>
        <w:t>В нормальных естественных условиях процессы, происходящие в почве, находятся в равновесии. Однако, нередко в нарушении равновесного состояния почвы повинен человек. Человек давно стал мощнейшей силой, преобразовывающей естественное пространство вокруг себя. На это указывал еще В.И.Вернадский, утверждая, что человек становится геологической силой, способной изменить лик Земли.</w:t>
      </w:r>
      <w:r w:rsidR="00172A7C">
        <w:rPr>
          <w:rFonts w:ascii="Times New Roman" w:hAnsi="Times New Roman" w:cs="Times New Roman"/>
          <w:sz w:val="28"/>
          <w:szCs w:val="28"/>
        </w:rPr>
        <w:t xml:space="preserve"> </w:t>
      </w:r>
      <w:r w:rsidRPr="002A3A31">
        <w:rPr>
          <w:rFonts w:ascii="Times New Roman" w:hAnsi="Times New Roman" w:cs="Times New Roman"/>
          <w:sz w:val="28"/>
          <w:szCs w:val="28"/>
        </w:rPr>
        <w:t xml:space="preserve">Отрицательные последствия хозяйственной деятельности человека проявляются не столько в изменении структуры поверхности (хотя и это немаловажно), сколько в нарушении практически всех биохимических циклов. Выбрасываемые миллионами тонн и кубометров твердые отходы и газы вносят в природную среду элементы либо неестественные для неё, либо естественные, но в таких концентрациях, что эффект такой же как у первых. </w:t>
      </w:r>
    </w:p>
    <w:p w:rsidR="00713726" w:rsidRPr="002A3A31" w:rsidRDefault="00713726" w:rsidP="00713726">
      <w:pPr>
        <w:pStyle w:val="a3"/>
        <w:spacing w:before="100" w:beforeAutospacing="1" w:after="100" w:afterAutospacing="1" w:line="360" w:lineRule="auto"/>
        <w:ind w:firstLine="708"/>
        <w:rPr>
          <w:rFonts w:ascii="Times New Roman" w:eastAsia="Calibri" w:hAnsi="Times New Roman" w:cs="Times New Roman"/>
          <w:sz w:val="28"/>
          <w:szCs w:val="28"/>
        </w:rPr>
      </w:pPr>
      <w:r w:rsidRPr="002A3A31">
        <w:rPr>
          <w:rFonts w:ascii="Times New Roman" w:eastAsia="Calibri" w:hAnsi="Times New Roman" w:cs="Times New Roman"/>
          <w:sz w:val="28"/>
          <w:szCs w:val="28"/>
        </w:rPr>
        <w:t>Почва, специфический компонент биосферы, не только геохимически аккумулирующий компоненты загрязнений, но и выступающий как природный буфер, контролирующий перенос химических элементов и соединений в атмосферу, гидросферу и живое вещество, экологическое состояние почвенного покрова влияет на здоровье населения человека. Чтобы уменьшить вред, наносимый неблагоприятными факторами, вызывающими нарушения, необходимо определить источник и оценить размеры</w:t>
      </w:r>
      <w:r w:rsidR="00172A7C">
        <w:rPr>
          <w:rFonts w:ascii="Times New Roman" w:eastAsia="Calibri" w:hAnsi="Times New Roman" w:cs="Times New Roman"/>
          <w:sz w:val="28"/>
          <w:szCs w:val="28"/>
        </w:rPr>
        <w:t xml:space="preserve"> его</w:t>
      </w:r>
      <w:r w:rsidRPr="002A3A31">
        <w:rPr>
          <w:rFonts w:ascii="Times New Roman" w:eastAsia="Calibri" w:hAnsi="Times New Roman" w:cs="Times New Roman"/>
          <w:sz w:val="28"/>
          <w:szCs w:val="28"/>
        </w:rPr>
        <w:t xml:space="preserve"> воздействия. </w:t>
      </w:r>
    </w:p>
    <w:p w:rsidR="00713726" w:rsidRPr="002A3A31" w:rsidRDefault="00713726" w:rsidP="00713726">
      <w:pPr>
        <w:pStyle w:val="a3"/>
        <w:spacing w:before="100" w:beforeAutospacing="1" w:after="100" w:afterAutospacing="1" w:line="360" w:lineRule="auto"/>
        <w:ind w:firstLine="708"/>
        <w:rPr>
          <w:rFonts w:ascii="Times New Roman" w:eastAsia="Calibri" w:hAnsi="Times New Roman" w:cs="Times New Roman"/>
          <w:sz w:val="28"/>
          <w:szCs w:val="28"/>
        </w:rPr>
      </w:pPr>
      <w:r w:rsidRPr="002A3A31">
        <w:rPr>
          <w:rFonts w:ascii="Times New Roman" w:eastAsia="Calibri" w:hAnsi="Times New Roman" w:cs="Times New Roman"/>
          <w:sz w:val="28"/>
          <w:szCs w:val="28"/>
        </w:rPr>
        <w:t xml:space="preserve">В связи с чем, целью работы стало изучение экологического состояния почвенного покрова </w:t>
      </w:r>
      <w:r w:rsidRPr="002A3A31">
        <w:rPr>
          <w:rFonts w:ascii="Times New Roman" w:hAnsi="Times New Roman" w:cs="Times New Roman"/>
          <w:sz w:val="28"/>
          <w:szCs w:val="28"/>
        </w:rPr>
        <w:t xml:space="preserve">города Балаково. </w:t>
      </w:r>
      <w:r w:rsidRPr="002A3A31">
        <w:rPr>
          <w:rFonts w:ascii="Times New Roman" w:eastAsia="Calibri" w:hAnsi="Times New Roman" w:cs="Times New Roman"/>
          <w:sz w:val="28"/>
          <w:szCs w:val="28"/>
        </w:rPr>
        <w:t xml:space="preserve">Для достижения поставленной цели ставились следующие задачи: провести исследование загрязненности почвенного покрова </w:t>
      </w:r>
      <w:r w:rsidRPr="002A3A31">
        <w:rPr>
          <w:rFonts w:ascii="Times New Roman" w:hAnsi="Times New Roman" w:cs="Times New Roman"/>
          <w:sz w:val="28"/>
          <w:szCs w:val="28"/>
        </w:rPr>
        <w:t xml:space="preserve">города Балаково </w:t>
      </w:r>
      <w:r w:rsidRPr="002A3A31">
        <w:rPr>
          <w:rFonts w:ascii="Times New Roman" w:eastAsia="Calibri" w:hAnsi="Times New Roman" w:cs="Times New Roman"/>
          <w:sz w:val="28"/>
          <w:szCs w:val="28"/>
        </w:rPr>
        <w:t>методом биоиндикации с использованием всхожести семян кресс-салата [3];  оценить содержание химических элементов в почвах города Балаково.</w:t>
      </w:r>
    </w:p>
    <w:p w:rsidR="00713726" w:rsidRPr="002A3A31" w:rsidRDefault="00713726">
      <w:pPr>
        <w:rPr>
          <w:rFonts w:ascii="Times New Roman" w:hAnsi="Times New Roman" w:cs="Times New Roman"/>
        </w:rPr>
      </w:pPr>
      <w:r w:rsidRPr="002A3A31">
        <w:rPr>
          <w:rFonts w:ascii="Times New Roman" w:hAnsi="Times New Roman" w:cs="Times New Roman"/>
        </w:rPr>
        <w:br w:type="page"/>
      </w:r>
    </w:p>
    <w:p w:rsidR="00713726" w:rsidRPr="002A3A31" w:rsidRDefault="00713726" w:rsidP="00713726">
      <w:pPr>
        <w:pStyle w:val="1"/>
        <w:spacing w:line="360" w:lineRule="auto"/>
        <w:rPr>
          <w:rFonts w:ascii="Times New Roman" w:hAnsi="Times New Roman" w:cs="Times New Roman"/>
          <w:color w:val="auto"/>
        </w:rPr>
      </w:pPr>
      <w:r w:rsidRPr="002A3A31">
        <w:rPr>
          <w:rFonts w:ascii="Times New Roman" w:eastAsia="Calibri" w:hAnsi="Times New Roman" w:cs="Times New Roman"/>
          <w:color w:val="auto"/>
        </w:rPr>
        <w:lastRenderedPageBreak/>
        <w:t>II. Основная часть</w:t>
      </w:r>
      <w:r w:rsidRPr="002A3A31">
        <w:rPr>
          <w:rFonts w:ascii="Times New Roman" w:hAnsi="Times New Roman" w:cs="Times New Roman"/>
          <w:color w:val="auto"/>
        </w:rPr>
        <w:t xml:space="preserve">  </w:t>
      </w:r>
    </w:p>
    <w:p w:rsidR="00713726" w:rsidRPr="002A3A31" w:rsidRDefault="00713726" w:rsidP="00713726">
      <w:pPr>
        <w:pStyle w:val="1"/>
        <w:spacing w:line="360" w:lineRule="auto"/>
        <w:rPr>
          <w:rFonts w:ascii="Times New Roman" w:eastAsia="Calibri" w:hAnsi="Times New Roman" w:cs="Times New Roman"/>
          <w:color w:val="auto"/>
        </w:rPr>
      </w:pPr>
      <w:r w:rsidRPr="002A3A31">
        <w:rPr>
          <w:rFonts w:ascii="Times New Roman" w:eastAsia="Calibri" w:hAnsi="Times New Roman" w:cs="Times New Roman"/>
          <w:color w:val="auto"/>
        </w:rPr>
        <w:t xml:space="preserve">1. Почвенный покров Саратовской области                                                        </w:t>
      </w:r>
    </w:p>
    <w:p w:rsidR="00713726" w:rsidRPr="002A3A31" w:rsidRDefault="00713726" w:rsidP="00713726">
      <w:pPr>
        <w:spacing w:line="360" w:lineRule="auto"/>
        <w:ind w:firstLine="708"/>
        <w:rPr>
          <w:rFonts w:ascii="Times New Roman" w:eastAsia="Calibri" w:hAnsi="Times New Roman" w:cs="Times New Roman"/>
          <w:spacing w:val="5"/>
          <w:kern w:val="28"/>
          <w:sz w:val="28"/>
          <w:szCs w:val="28"/>
        </w:rPr>
      </w:pPr>
      <w:r w:rsidRPr="002A3A31">
        <w:rPr>
          <w:rFonts w:ascii="Times New Roman" w:eastAsia="Calibri" w:hAnsi="Times New Roman" w:cs="Times New Roman"/>
          <w:spacing w:val="5"/>
          <w:kern w:val="28"/>
          <w:sz w:val="28"/>
          <w:szCs w:val="28"/>
        </w:rPr>
        <w:t>Если рассматривать именно Саратовскую область, то нужно сказать, что в Саратовской области преобладают черноземные и каштановые почвы. Обыкновенные и южные черноземы занимают степи Правобережья и Заволжья к северу от Большого Иргиза. К югу от Большого Иргиза - темно-каштановые и каштановые почвы. Они содержат несколько меньше перегноя, чем черноземы, и имеют меньшую толщину верхнего перегнойного слоя. Преобладают глинистые почвы, реже — песчаные и супесчаные. Ha севере Правобережья, в лесостепной зоне, под травяной растительностью находятся тучные черноземы. По плодородию это самые лучшие почвы в нашей области. Там же встречаются и выщелоченные черноземы, то есть такие почвы, в которых частично вымыты из верхнего слоя водорастворимые минералы и органические вещества.</w:t>
      </w:r>
    </w:p>
    <w:p w:rsidR="00713726" w:rsidRPr="002A3A31" w:rsidRDefault="00713726" w:rsidP="00713726">
      <w:pPr>
        <w:spacing w:line="360" w:lineRule="auto"/>
        <w:ind w:firstLine="708"/>
        <w:rPr>
          <w:rFonts w:ascii="Times New Roman" w:eastAsia="Calibri" w:hAnsi="Times New Roman" w:cs="Times New Roman"/>
          <w:spacing w:val="5"/>
          <w:kern w:val="28"/>
          <w:sz w:val="28"/>
          <w:szCs w:val="28"/>
        </w:rPr>
      </w:pPr>
      <w:r w:rsidRPr="002A3A31">
        <w:rPr>
          <w:rFonts w:ascii="Times New Roman" w:eastAsia="Calibri" w:hAnsi="Times New Roman" w:cs="Times New Roman"/>
          <w:spacing w:val="5"/>
          <w:kern w:val="28"/>
          <w:sz w:val="28"/>
          <w:szCs w:val="28"/>
        </w:rPr>
        <w:t xml:space="preserve">Почвы - одно из главных богатств нашей области, которое необходимо беречь. Формирование почвенного покрова происходит под влиянием двух основных факторов: климата и растительности. Континентальность климата (с северо-запада на юго-восток) определила тип почв области: от лесных на севере до солончаков на юго-востоке. </w:t>
      </w:r>
      <w:r w:rsidRPr="002A3A31">
        <w:rPr>
          <w:rFonts w:ascii="Times New Roman" w:eastAsia="Calibri" w:hAnsi="Times New Roman" w:cs="Times New Roman"/>
          <w:spacing w:val="5"/>
          <w:kern w:val="28"/>
          <w:sz w:val="28"/>
          <w:szCs w:val="28"/>
        </w:rPr>
        <w:br/>
        <w:t>В Саратовской области насчитывается восемь типов почв: лесные, черноземные, лугово-черноземные, каштановые, лугово-каштановые, солонцы, солончаки и аллювиальные речных долин. По земельным ресурсам области на долю черноземов приходится 50,4%, каштановых- 30,0, солонцовых комплексов -11,5, аллювиальных почв -6,3 и прочих - 1,8%.</w:t>
      </w:r>
    </w:p>
    <w:p w:rsidR="00713726" w:rsidRPr="002A3A31" w:rsidRDefault="00713726" w:rsidP="00713726">
      <w:pPr>
        <w:spacing w:line="360" w:lineRule="auto"/>
        <w:ind w:firstLine="708"/>
        <w:rPr>
          <w:rFonts w:ascii="Times New Roman" w:eastAsia="Calibri" w:hAnsi="Times New Roman" w:cs="Times New Roman"/>
          <w:spacing w:val="5"/>
          <w:kern w:val="28"/>
          <w:sz w:val="28"/>
          <w:szCs w:val="28"/>
        </w:rPr>
      </w:pPr>
      <w:r w:rsidRPr="002A3A31">
        <w:rPr>
          <w:rFonts w:ascii="Times New Roman" w:eastAsia="Calibri" w:hAnsi="Times New Roman" w:cs="Times New Roman"/>
          <w:spacing w:val="5"/>
          <w:kern w:val="28"/>
          <w:sz w:val="28"/>
          <w:szCs w:val="28"/>
        </w:rPr>
        <w:t xml:space="preserve">В пределах Правобережья большое распространение получили черноземные почвы (черноземы обыкновенные - Балашовский, Калининский районы, черноземы южные - Красноармейский, Саратовский районы, черноземы типичные тучные - Петровский, Ртищевский районы). Это самые плодородные почвы. Они богаты гумусом (перегноем), имеют значительную мощность, зернистую структуру, поэтому и отличаются высоким плодородием. </w:t>
      </w:r>
      <w:r w:rsidRPr="002A3A31">
        <w:rPr>
          <w:rFonts w:ascii="Times New Roman" w:eastAsia="Calibri" w:hAnsi="Times New Roman" w:cs="Times New Roman"/>
          <w:spacing w:val="5"/>
          <w:kern w:val="28"/>
          <w:sz w:val="28"/>
          <w:szCs w:val="28"/>
        </w:rPr>
        <w:lastRenderedPageBreak/>
        <w:t>Растительного материала для образования гумуса здесь достаточно (разнотравно-ковыльные степи, луговые степи и большие площади под культурной растительностью).</w:t>
      </w:r>
      <w:r w:rsidRPr="002A3A31">
        <w:rPr>
          <w:rFonts w:ascii="Times New Roman" w:eastAsia="Calibri" w:hAnsi="Times New Roman" w:cs="Times New Roman"/>
          <w:spacing w:val="5"/>
          <w:kern w:val="28"/>
          <w:sz w:val="28"/>
          <w:szCs w:val="28"/>
        </w:rPr>
        <w:br/>
        <w:t>В северной части Правобережья встречаются лесные почвы (светло-серые и темно-серые). Такие почвы формируются под лиственными лесами (дуб, береза, липа), где перегнойный процесс значителен, а процесс выноса слабый.</w:t>
      </w:r>
    </w:p>
    <w:p w:rsidR="00713726" w:rsidRPr="002A3A31" w:rsidRDefault="00713726" w:rsidP="00713726">
      <w:pPr>
        <w:spacing w:line="360" w:lineRule="auto"/>
        <w:ind w:firstLine="708"/>
        <w:rPr>
          <w:rFonts w:ascii="Times New Roman" w:eastAsia="Calibri" w:hAnsi="Times New Roman" w:cs="Times New Roman"/>
          <w:spacing w:val="5"/>
          <w:kern w:val="28"/>
          <w:sz w:val="28"/>
          <w:szCs w:val="28"/>
        </w:rPr>
      </w:pPr>
      <w:r w:rsidRPr="002A3A31">
        <w:rPr>
          <w:rFonts w:ascii="Times New Roman" w:eastAsia="Calibri" w:hAnsi="Times New Roman" w:cs="Times New Roman"/>
          <w:spacing w:val="5"/>
          <w:kern w:val="28"/>
          <w:sz w:val="28"/>
          <w:szCs w:val="28"/>
        </w:rPr>
        <w:t>На территории Левобережья почвенный покров сформирован каштановыми почвами. Эти почвы по сравнению с черноземами намного беднее гумусом и имеют меньшую толщину верхнего перегнойного слоя. Здесь же, в условиях повышенного увлажнения (лощины, лиманы, западины), получили распространение лугово-каштановые почвы.[1]</w:t>
      </w:r>
    </w:p>
    <w:p w:rsidR="00713726" w:rsidRPr="002A3A31" w:rsidRDefault="00713726" w:rsidP="00713726">
      <w:pPr>
        <w:spacing w:line="360" w:lineRule="auto"/>
        <w:ind w:firstLine="708"/>
        <w:rPr>
          <w:rFonts w:ascii="Times New Roman" w:eastAsia="Calibri" w:hAnsi="Times New Roman" w:cs="Times New Roman"/>
          <w:spacing w:val="5"/>
          <w:kern w:val="28"/>
          <w:sz w:val="28"/>
          <w:szCs w:val="28"/>
        </w:rPr>
      </w:pPr>
      <w:r w:rsidRPr="002A3A31">
        <w:rPr>
          <w:rFonts w:ascii="Times New Roman" w:eastAsia="Calibri" w:hAnsi="Times New Roman" w:cs="Times New Roman"/>
          <w:spacing w:val="5"/>
          <w:kern w:val="28"/>
          <w:sz w:val="28"/>
          <w:szCs w:val="28"/>
        </w:rPr>
        <w:t xml:space="preserve">Наблюдения за состоянием почвенного плодородия осуществляются агрохимической службой области, представленной станциями агрохимической службы ФГУ ГСАС «Саратовская», ФГУ САС «Балашовская» и «Ершовская», а также ГНУ НИИСХ Юго-Востока Россельхозакадемии. Агрохимическое обследование проводится на всей площади сельскохозяйственных угодий области по циклам, начиная с 1964 года. В настоящее время проведено четыре полных цикла обследования. </w:t>
      </w:r>
    </w:p>
    <w:p w:rsidR="00713726" w:rsidRPr="002A3A31" w:rsidRDefault="00713726" w:rsidP="00713726">
      <w:pPr>
        <w:spacing w:line="360" w:lineRule="auto"/>
        <w:ind w:firstLine="708"/>
        <w:rPr>
          <w:rFonts w:ascii="Times New Roman" w:eastAsia="Calibri" w:hAnsi="Times New Roman" w:cs="Times New Roman"/>
          <w:spacing w:val="5"/>
          <w:kern w:val="28"/>
          <w:sz w:val="28"/>
          <w:szCs w:val="28"/>
        </w:rPr>
      </w:pPr>
      <w:r w:rsidRPr="002A3A31">
        <w:rPr>
          <w:rFonts w:ascii="Times New Roman" w:eastAsia="Calibri" w:hAnsi="Times New Roman" w:cs="Times New Roman"/>
          <w:spacing w:val="5"/>
          <w:kern w:val="28"/>
          <w:sz w:val="28"/>
          <w:szCs w:val="28"/>
        </w:rPr>
        <w:t>Периодичность обследования составляет 5-7 лет в зависимости от мелиоративного состояния земель, специализации сельскохозяйственного производства и уровня применения удобрений. В 22 из 38 районов области периодичность обследования нарушена, так как специалисты управлений сельского хозяйства и сельхозтоваропроизводители ряда районов не обеспечивают выполнение работ.</w:t>
      </w:r>
    </w:p>
    <w:p w:rsidR="00713726" w:rsidRPr="002A3A31" w:rsidRDefault="00713726" w:rsidP="00713726">
      <w:pPr>
        <w:spacing w:line="360" w:lineRule="auto"/>
        <w:ind w:firstLine="708"/>
        <w:rPr>
          <w:rFonts w:ascii="Times New Roman" w:eastAsia="Calibri" w:hAnsi="Times New Roman" w:cs="Times New Roman"/>
          <w:spacing w:val="5"/>
          <w:kern w:val="28"/>
          <w:sz w:val="28"/>
          <w:szCs w:val="28"/>
        </w:rPr>
      </w:pPr>
      <w:r w:rsidRPr="002A3A31">
        <w:rPr>
          <w:rFonts w:ascii="Times New Roman" w:eastAsia="Calibri" w:hAnsi="Times New Roman" w:cs="Times New Roman"/>
          <w:spacing w:val="5"/>
          <w:kern w:val="28"/>
          <w:sz w:val="28"/>
          <w:szCs w:val="28"/>
        </w:rPr>
        <w:t xml:space="preserve">Результаты исследований по мониторингу позволяют оценить экологическую ситуацию на землях сельскохозяйственного назначения и принять соответствующие меры для улучшения плодородия почв и качества сельскохозяйственной продукции. Эти исследования дают возможность разрабатывать программы по предупреждению и устранению негативных </w:t>
      </w:r>
      <w:r w:rsidRPr="002A3A31">
        <w:rPr>
          <w:rFonts w:ascii="Times New Roman" w:eastAsia="Calibri" w:hAnsi="Times New Roman" w:cs="Times New Roman"/>
          <w:spacing w:val="5"/>
          <w:kern w:val="28"/>
          <w:sz w:val="28"/>
          <w:szCs w:val="28"/>
        </w:rPr>
        <w:lastRenderedPageBreak/>
        <w:t>процессов, выявленных при почвенном мониторинге, экологически обоснованные нормативы применения удобрений и других средств химизации. Определение проводится как по показателям плодородия (подвижный фосфор, обменный калий, гумус, степень кислотности), так и по токсико-экологическим показателям  (тяжелые металлы, пестициды, радионуклиды).</w:t>
      </w:r>
    </w:p>
    <w:p w:rsidR="00713726" w:rsidRPr="002A3A31" w:rsidRDefault="00713726" w:rsidP="00713726">
      <w:pPr>
        <w:spacing w:line="360" w:lineRule="auto"/>
        <w:ind w:firstLine="708"/>
        <w:rPr>
          <w:rFonts w:ascii="Times New Roman" w:eastAsia="Calibri" w:hAnsi="Times New Roman" w:cs="Times New Roman"/>
          <w:spacing w:val="5"/>
          <w:kern w:val="28"/>
          <w:sz w:val="28"/>
          <w:szCs w:val="28"/>
        </w:rPr>
      </w:pPr>
      <w:r w:rsidRPr="002A3A31">
        <w:rPr>
          <w:rFonts w:ascii="Times New Roman" w:eastAsia="Calibri" w:hAnsi="Times New Roman" w:cs="Times New Roman"/>
          <w:spacing w:val="5"/>
          <w:kern w:val="28"/>
          <w:sz w:val="28"/>
          <w:szCs w:val="28"/>
        </w:rPr>
        <w:t>Оценка санитарного состояния почвы является одним из основных направлений в сфере санитарно-гигиенического контроля за состоянием среды обитания человека. В связи с этим в 2007 году санитарной службой области проводился надзор за объектами, являющимися источниками загрязнения почвы, а также осуществлялся лабораторный контроль за уровнями загрязнения почвы на селитебных территориях, в зонах влияния промышленных предприятий, автомобильных магистралей, сельскохозяйственных угодий, Основными источниками загрязнения почвы населенных мест Саратовской области в 2007 году, как и в прошлые годы, оставались бытовой мусор, строительные отходы, гальвано- и нефтешламы, осадки очистных сооружений, сельскохозяйственные отходы (в основном навоз и помет), а также пришедшие в негодность ядохимикаты.</w:t>
      </w:r>
    </w:p>
    <w:p w:rsidR="00713726" w:rsidRPr="002A3A31" w:rsidRDefault="00713726" w:rsidP="00713726">
      <w:pPr>
        <w:spacing w:line="360" w:lineRule="auto"/>
        <w:ind w:firstLine="708"/>
        <w:rPr>
          <w:rFonts w:ascii="Times New Roman" w:eastAsia="Calibri" w:hAnsi="Times New Roman" w:cs="Times New Roman"/>
          <w:spacing w:val="5"/>
          <w:kern w:val="28"/>
          <w:sz w:val="28"/>
          <w:szCs w:val="28"/>
        </w:rPr>
      </w:pPr>
      <w:r w:rsidRPr="002A3A31">
        <w:rPr>
          <w:rFonts w:ascii="Times New Roman" w:eastAsia="Calibri" w:hAnsi="Times New Roman" w:cs="Times New Roman"/>
          <w:spacing w:val="5"/>
          <w:kern w:val="28"/>
          <w:sz w:val="28"/>
          <w:szCs w:val="28"/>
        </w:rPr>
        <w:t>В целом по области доля проб почвы, не отвечающих нормативам по санитарным показателям  составляет 6,2%. Удельный вес проб с превышением нормативов по содержанию тяжелых металлов равен 1,0%, Процент проб, не отвечающих гигиеническим нормативам по микробиологическим показателям, составил 0,4%.Удельный вес неудовлетворительных проб по паразитологическим показателям  составил 0,4%</w:t>
      </w:r>
    </w:p>
    <w:p w:rsidR="00713726" w:rsidRPr="002A3A31" w:rsidRDefault="00713726" w:rsidP="00713726">
      <w:pPr>
        <w:pStyle w:val="1"/>
        <w:spacing w:line="360" w:lineRule="auto"/>
        <w:rPr>
          <w:rFonts w:ascii="Times New Roman" w:eastAsia="Calibri" w:hAnsi="Times New Roman" w:cs="Times New Roman"/>
          <w:color w:val="auto"/>
        </w:rPr>
      </w:pPr>
      <w:r w:rsidRPr="002A3A31">
        <w:rPr>
          <w:rFonts w:ascii="Times New Roman" w:eastAsia="Calibri" w:hAnsi="Times New Roman" w:cs="Times New Roman"/>
          <w:color w:val="auto"/>
        </w:rPr>
        <w:t xml:space="preserve">2. Проблемы почвенного покрова города Балаково                                             </w:t>
      </w:r>
    </w:p>
    <w:p w:rsidR="00713726" w:rsidRPr="002A3A31" w:rsidRDefault="00713726" w:rsidP="00713726">
      <w:pPr>
        <w:shd w:val="clear" w:color="auto" w:fill="FFFFFF"/>
        <w:spacing w:before="100" w:beforeAutospacing="1" w:after="100" w:afterAutospacing="1" w:line="360" w:lineRule="auto"/>
        <w:ind w:firstLine="708"/>
        <w:outlineLvl w:val="1"/>
        <w:rPr>
          <w:rFonts w:ascii="Times New Roman" w:eastAsia="Times New Roman" w:hAnsi="Times New Roman" w:cs="Times New Roman"/>
          <w:sz w:val="28"/>
          <w:szCs w:val="28"/>
          <w:lang w:eastAsia="ru-RU"/>
        </w:rPr>
      </w:pPr>
      <w:r w:rsidRPr="002A3A31">
        <w:rPr>
          <w:rFonts w:ascii="Times New Roman" w:eastAsia="Times New Roman" w:hAnsi="Times New Roman" w:cs="Times New Roman"/>
          <w:sz w:val="28"/>
          <w:szCs w:val="28"/>
          <w:lang w:eastAsia="ru-RU"/>
        </w:rPr>
        <w:t xml:space="preserve">Город </w:t>
      </w:r>
      <w:r w:rsidRPr="002A3A31">
        <w:rPr>
          <w:rFonts w:ascii="Times New Roman" w:hAnsi="Times New Roman" w:cs="Times New Roman"/>
          <w:sz w:val="28"/>
          <w:szCs w:val="28"/>
        </w:rPr>
        <w:t xml:space="preserve">Балаково </w:t>
      </w:r>
      <w:r w:rsidRPr="002A3A31">
        <w:rPr>
          <w:rFonts w:ascii="Times New Roman" w:eastAsia="Times New Roman" w:hAnsi="Times New Roman" w:cs="Times New Roman"/>
          <w:sz w:val="28"/>
          <w:szCs w:val="28"/>
          <w:lang w:eastAsia="ru-RU"/>
        </w:rPr>
        <w:t xml:space="preserve">официально признан одним из самых загрязненных городов </w:t>
      </w:r>
      <w:r w:rsidRPr="002A3A31">
        <w:rPr>
          <w:rFonts w:ascii="Times New Roman" w:hAnsi="Times New Roman" w:cs="Times New Roman"/>
          <w:sz w:val="28"/>
          <w:szCs w:val="28"/>
        </w:rPr>
        <w:t>России</w:t>
      </w:r>
      <w:r w:rsidRPr="002A3A31">
        <w:rPr>
          <w:rFonts w:ascii="Times New Roman" w:eastAsia="Times New Roman" w:hAnsi="Times New Roman" w:cs="Times New Roman"/>
          <w:sz w:val="28"/>
          <w:szCs w:val="28"/>
          <w:lang w:eastAsia="ru-RU"/>
        </w:rPr>
        <w:t xml:space="preserve">, где индекс загрязнения атмосферы в последние годы 15-25,  т.е. высокий или очень высокий. Антропогенная нагрузка значительно превышает установленные нормативы и складывается критическая ситуация, при которой возникают </w:t>
      </w:r>
      <w:r w:rsidRPr="002A3A31">
        <w:rPr>
          <w:rFonts w:ascii="Times New Roman" w:eastAsia="Times New Roman" w:hAnsi="Times New Roman" w:cs="Times New Roman"/>
          <w:sz w:val="28"/>
          <w:szCs w:val="28"/>
          <w:lang w:eastAsia="ru-RU"/>
        </w:rPr>
        <w:lastRenderedPageBreak/>
        <w:t xml:space="preserve">значительные изменения ландшафта, происходит истощение природных ресурсов, ухудшаются условия проживания населения. Актуальными являются также проблемы сохранения плодородия почв и земель. </w:t>
      </w:r>
    </w:p>
    <w:p w:rsidR="00713726" w:rsidRPr="002A3A31" w:rsidRDefault="00713726" w:rsidP="00713726">
      <w:pPr>
        <w:pStyle w:val="a3"/>
        <w:spacing w:before="100" w:beforeAutospacing="1" w:after="100" w:afterAutospacing="1" w:line="360" w:lineRule="auto"/>
        <w:rPr>
          <w:rFonts w:ascii="Times New Roman" w:hAnsi="Times New Roman" w:cs="Times New Roman"/>
          <w:sz w:val="28"/>
          <w:szCs w:val="28"/>
        </w:rPr>
      </w:pPr>
      <w:r w:rsidRPr="002A3A31">
        <w:rPr>
          <w:rFonts w:ascii="Times New Roman" w:hAnsi="Times New Roman" w:cs="Times New Roman"/>
          <w:sz w:val="28"/>
          <w:szCs w:val="28"/>
        </w:rPr>
        <w:t xml:space="preserve">Среди основных источников антропогенного загрязнения города Балаково можно выделить основные четыре:  автотранспорт,  промышленность,  работа ТЭЦ, коммунальное хозяйство. На территории города и района имеет место развитие таких негативных процессов, как подтопление земель, загрязнение токсикантами промышленного происхождения, захламление и нарушение земель. Снижение культуры земледелия способствует прогрессированию агрогенной эрозии и оврагообразованию, снижению образования гумуса и основных элементов питания растений, повышению кислотности почвы т.д. Земли уже значительно загрязнены промышленными и бытовыми отходами, тяжелыми металлами, особенно на территории города и в промышленной зоне. На территории БМР размещены миллионы тонн фосфогипса и огарков – отходов завода по производству минеральных удобрений, этот завод многие годы превышал ПДК по фтористому водороду и до сих пор выбрасывает это загрязняющее вещество. </w:t>
      </w:r>
    </w:p>
    <w:p w:rsidR="00713726" w:rsidRPr="002A3A31" w:rsidRDefault="00713726" w:rsidP="00713726">
      <w:pPr>
        <w:pStyle w:val="a5"/>
        <w:spacing w:line="360" w:lineRule="auto"/>
        <w:ind w:firstLine="360"/>
        <w:rPr>
          <w:sz w:val="28"/>
          <w:szCs w:val="28"/>
        </w:rPr>
      </w:pPr>
      <w:r w:rsidRPr="002A3A31">
        <w:rPr>
          <w:sz w:val="28"/>
          <w:szCs w:val="28"/>
        </w:rPr>
        <w:t xml:space="preserve">На промплощадке </w:t>
      </w:r>
      <w:r w:rsidRPr="002A3A31">
        <w:rPr>
          <w:iCs/>
          <w:sz w:val="28"/>
          <w:szCs w:val="28"/>
        </w:rPr>
        <w:t>АЭС</w:t>
      </w:r>
      <w:r w:rsidRPr="002A3A31">
        <w:rPr>
          <w:sz w:val="28"/>
          <w:szCs w:val="28"/>
        </w:rPr>
        <w:t xml:space="preserve"> уже расположено опасное количество отходов, содержащих радионуклиды: спецхранилища для ТРО, ЖРО, бассейны выдержки отработавшего ядерного топлива, где оно по 3 года хранится после каждой загрузки свежего топлива, хранилище для парогенераторов не выдержавших гарантийного срока работы. Всё это, кроме отработавшего ядерного топлива, предназначено для вечного хранения здесь, прямо на берегу </w:t>
      </w:r>
      <w:r w:rsidRPr="002A3A31">
        <w:rPr>
          <w:iCs/>
          <w:sz w:val="28"/>
          <w:szCs w:val="28"/>
        </w:rPr>
        <w:t>Волги</w:t>
      </w:r>
      <w:r w:rsidRPr="002A3A31">
        <w:rPr>
          <w:sz w:val="28"/>
          <w:szCs w:val="28"/>
        </w:rPr>
        <w:t xml:space="preserve">, всего в 8 км. от города с населением 226 тыс. человек. Территория </w:t>
      </w:r>
      <w:r w:rsidRPr="002A3A31">
        <w:rPr>
          <w:iCs/>
          <w:sz w:val="28"/>
          <w:szCs w:val="28"/>
        </w:rPr>
        <w:t>БМР</w:t>
      </w:r>
      <w:r w:rsidRPr="002A3A31">
        <w:rPr>
          <w:sz w:val="28"/>
          <w:szCs w:val="28"/>
        </w:rPr>
        <w:t xml:space="preserve"> опасно подтоплена грунтовыми водами и подпорными водами водохранилища, т.к. гидроинженерная защита не была выстроена во времена строительства и пуска </w:t>
      </w:r>
      <w:r w:rsidRPr="002A3A31">
        <w:rPr>
          <w:iCs/>
          <w:sz w:val="28"/>
          <w:szCs w:val="28"/>
        </w:rPr>
        <w:t>ГЭС</w:t>
      </w:r>
      <w:r w:rsidRPr="002A3A31">
        <w:rPr>
          <w:sz w:val="28"/>
          <w:szCs w:val="28"/>
        </w:rPr>
        <w:t>. На территории БМР размещены миллионы тонн фосфогипса и огарков – отходов завода по производству минеральных удобрений, этот завод многие годы превышал ПДК по фтористому водороду и до сих пор выбрасывает это загрязняющее вещество [2].</w:t>
      </w:r>
    </w:p>
    <w:p w:rsidR="00713726" w:rsidRPr="002A3A31" w:rsidRDefault="00713726" w:rsidP="00713726">
      <w:pPr>
        <w:pStyle w:val="a5"/>
        <w:spacing w:line="360" w:lineRule="auto"/>
        <w:rPr>
          <w:sz w:val="28"/>
          <w:szCs w:val="28"/>
        </w:rPr>
      </w:pPr>
      <w:r w:rsidRPr="002A3A31">
        <w:rPr>
          <w:bCs/>
          <w:sz w:val="28"/>
          <w:szCs w:val="28"/>
        </w:rPr>
        <w:lastRenderedPageBreak/>
        <w:t xml:space="preserve"> </w:t>
      </w:r>
      <w:r w:rsidRPr="002A3A31">
        <w:rPr>
          <w:bCs/>
          <w:sz w:val="28"/>
          <w:szCs w:val="28"/>
        </w:rPr>
        <w:tab/>
        <w:t>Земли уже значительно загрязнены</w:t>
      </w:r>
      <w:r w:rsidRPr="002A3A31">
        <w:rPr>
          <w:b/>
          <w:bCs/>
          <w:sz w:val="28"/>
          <w:szCs w:val="28"/>
        </w:rPr>
        <w:t xml:space="preserve"> </w:t>
      </w:r>
      <w:r w:rsidRPr="002A3A31">
        <w:rPr>
          <w:sz w:val="28"/>
          <w:szCs w:val="28"/>
        </w:rPr>
        <w:t xml:space="preserve">промышленными и бытовыми отходами, тяжелыми металлами, особенно на территории города и в промышленной зоне, в частности, в районе размещения Сортового завода Северсталь Балаково. </w:t>
      </w:r>
    </w:p>
    <w:p w:rsidR="00713726" w:rsidRPr="002A3A31" w:rsidRDefault="00713726" w:rsidP="00713726">
      <w:pPr>
        <w:pStyle w:val="1"/>
        <w:spacing w:line="360" w:lineRule="auto"/>
        <w:rPr>
          <w:rFonts w:ascii="Times New Roman" w:eastAsia="Times New Roman" w:hAnsi="Times New Roman" w:cs="Times New Roman"/>
          <w:color w:val="auto"/>
          <w:lang w:eastAsia="ru-RU"/>
        </w:rPr>
      </w:pPr>
      <w:r w:rsidRPr="002A3A31">
        <w:rPr>
          <w:rFonts w:ascii="Times New Roman" w:eastAsia="Calibri" w:hAnsi="Times New Roman" w:cs="Times New Roman"/>
          <w:color w:val="auto"/>
        </w:rPr>
        <w:t xml:space="preserve">3. Исследование почвенного покрова Балаковского района                  </w:t>
      </w:r>
      <w:r w:rsidRPr="002A3A31">
        <w:rPr>
          <w:rFonts w:ascii="Times New Roman" w:hAnsi="Times New Roman" w:cs="Times New Roman"/>
          <w:color w:val="auto"/>
        </w:rPr>
        <w:t xml:space="preserve">  </w:t>
      </w:r>
    </w:p>
    <w:p w:rsidR="00713726" w:rsidRPr="002A3A31" w:rsidRDefault="00713726" w:rsidP="00713726">
      <w:pPr>
        <w:pStyle w:val="1"/>
        <w:spacing w:before="100" w:beforeAutospacing="1" w:after="100" w:afterAutospacing="1" w:line="360" w:lineRule="auto"/>
        <w:rPr>
          <w:rFonts w:ascii="Times New Roman" w:eastAsia="Times New Roman" w:hAnsi="Times New Roman" w:cs="Times New Roman"/>
          <w:color w:val="auto"/>
        </w:rPr>
      </w:pPr>
      <w:r w:rsidRPr="002A3A31">
        <w:rPr>
          <w:rFonts w:ascii="Times New Roman" w:eastAsia="Times New Roman" w:hAnsi="Times New Roman" w:cs="Times New Roman"/>
          <w:color w:val="auto"/>
        </w:rPr>
        <w:t xml:space="preserve">1) Биоиндикация почв с использованием всхожести </w:t>
      </w:r>
      <w:r w:rsidRPr="002A3A31">
        <w:rPr>
          <w:rFonts w:ascii="Times New Roman" w:hAnsi="Times New Roman" w:cs="Times New Roman"/>
          <w:color w:val="auto"/>
        </w:rPr>
        <w:t xml:space="preserve">семян кресс салата.                                                                      </w:t>
      </w:r>
    </w:p>
    <w:p w:rsidR="00713726" w:rsidRPr="002A3A31" w:rsidRDefault="00713726" w:rsidP="00713726">
      <w:pPr>
        <w:pStyle w:val="a3"/>
        <w:spacing w:before="100" w:beforeAutospacing="1" w:after="100" w:afterAutospacing="1" w:line="360" w:lineRule="auto"/>
        <w:ind w:firstLine="708"/>
        <w:rPr>
          <w:rFonts w:ascii="Times New Roman" w:hAnsi="Times New Roman" w:cs="Times New Roman"/>
          <w:sz w:val="28"/>
          <w:szCs w:val="28"/>
        </w:rPr>
      </w:pPr>
      <w:r w:rsidRPr="002A3A31">
        <w:rPr>
          <w:rFonts w:ascii="Times New Roman" w:hAnsi="Times New Roman" w:cs="Times New Roman"/>
          <w:sz w:val="28"/>
          <w:szCs w:val="28"/>
        </w:rPr>
        <w:t>Биоиндикация почв  может проводиться с использованием разных растений, мы выбрали кресс - салат. Кресс-салат — однолетнее овощное растение, обладаю</w:t>
      </w:r>
      <w:r w:rsidRPr="002A3A31">
        <w:rPr>
          <w:rFonts w:ascii="Times New Roman" w:hAnsi="Times New Roman" w:cs="Times New Roman"/>
          <w:sz w:val="28"/>
          <w:szCs w:val="28"/>
        </w:rPr>
        <w:softHyphen/>
        <w:t>щее повышенной чувствительностью к загрязнению почвы тяжелыми металлами, а также к загрязнению воздуха га</w:t>
      </w:r>
      <w:r w:rsidRPr="002A3A31">
        <w:rPr>
          <w:rFonts w:ascii="Times New Roman" w:hAnsi="Times New Roman" w:cs="Times New Roman"/>
          <w:sz w:val="28"/>
          <w:szCs w:val="28"/>
        </w:rPr>
        <w:softHyphen/>
        <w:t>зообразными выбросами автотранспорта. Этот биоинди</w:t>
      </w:r>
      <w:r w:rsidRPr="002A3A31">
        <w:rPr>
          <w:rFonts w:ascii="Times New Roman" w:hAnsi="Times New Roman" w:cs="Times New Roman"/>
          <w:sz w:val="28"/>
          <w:szCs w:val="28"/>
        </w:rPr>
        <w:softHyphen/>
        <w:t>катор отличается быстрым прорастанием семян и почти стопроцентной всхожестью, которая заметно уменьшается в присутствии загрязнителей. Кроме того, побеги и корни этого растения под дейст</w:t>
      </w:r>
      <w:r w:rsidRPr="002A3A31">
        <w:rPr>
          <w:rFonts w:ascii="Times New Roman" w:hAnsi="Times New Roman" w:cs="Times New Roman"/>
          <w:sz w:val="28"/>
          <w:szCs w:val="28"/>
        </w:rPr>
        <w:softHyphen/>
        <w:t>вием загрязнителей подвергаются заметным морфологи</w:t>
      </w:r>
      <w:r w:rsidRPr="002A3A31">
        <w:rPr>
          <w:rFonts w:ascii="Times New Roman" w:hAnsi="Times New Roman" w:cs="Times New Roman"/>
          <w:sz w:val="28"/>
          <w:szCs w:val="28"/>
        </w:rPr>
        <w:softHyphen/>
        <w:t>ческим изменениям (задержка роста и искривление побе</w:t>
      </w:r>
      <w:r w:rsidRPr="002A3A31">
        <w:rPr>
          <w:rFonts w:ascii="Times New Roman" w:hAnsi="Times New Roman" w:cs="Times New Roman"/>
          <w:sz w:val="28"/>
          <w:szCs w:val="28"/>
        </w:rPr>
        <w:softHyphen/>
        <w:t>гов; уменьшение длины и массы корней, а также числа и массы семян). Кресс-салат как биоиндикатор удобен тем, что действие факторов  можно изучать одновременно на большом числе растений при небольшой площади рабо</w:t>
      </w:r>
      <w:r w:rsidRPr="002A3A31">
        <w:rPr>
          <w:rFonts w:ascii="Times New Roman" w:hAnsi="Times New Roman" w:cs="Times New Roman"/>
          <w:sz w:val="28"/>
          <w:szCs w:val="28"/>
        </w:rPr>
        <w:softHyphen/>
        <w:t>чего места. Чем более загрязнена среда, тем всхожесть меньше, а число особей с морфологическими нарушениями больше. Привлекательны также и весьма короткие сроки экспери</w:t>
      </w:r>
      <w:r w:rsidRPr="002A3A31">
        <w:rPr>
          <w:rFonts w:ascii="Times New Roman" w:hAnsi="Times New Roman" w:cs="Times New Roman"/>
          <w:sz w:val="28"/>
          <w:szCs w:val="28"/>
        </w:rPr>
        <w:softHyphen/>
        <w:t xml:space="preserve">мента. </w:t>
      </w:r>
    </w:p>
    <w:p w:rsidR="00713726" w:rsidRPr="002A3A31" w:rsidRDefault="00713726" w:rsidP="00713726">
      <w:pPr>
        <w:pStyle w:val="a3"/>
        <w:spacing w:before="100" w:beforeAutospacing="1" w:after="100" w:afterAutospacing="1" w:line="360" w:lineRule="auto"/>
        <w:ind w:firstLine="708"/>
        <w:rPr>
          <w:rFonts w:ascii="Times New Roman" w:eastAsia="Calibri" w:hAnsi="Times New Roman" w:cs="Times New Roman"/>
          <w:sz w:val="28"/>
          <w:szCs w:val="28"/>
        </w:rPr>
      </w:pPr>
      <w:r w:rsidRPr="002A3A31">
        <w:rPr>
          <w:rFonts w:ascii="Times New Roman" w:eastAsia="Calibri" w:hAnsi="Times New Roman" w:cs="Times New Roman"/>
          <w:sz w:val="28"/>
          <w:szCs w:val="28"/>
        </w:rPr>
        <w:t xml:space="preserve">Прежде чем ставить эксперимент по биоиндикации загрязнений с помощью кресс-салата, партию семян (кресс-салат Дукат селекционно-семеновдческой фирмы «Гавриш» (Приложение 2), предназначенных для опытов, проверяли на всхожесть. Проращивали семена кресс-салата в чашках Петри, в которые насыпали промытый речной песок слоем в </w:t>
      </w:r>
      <w:smartTag w:uri="urn:schemas-microsoft-com:office:smarttags" w:element="metricconverter">
        <w:smartTagPr>
          <w:attr w:name="ProductID" w:val="1 см"/>
        </w:smartTagPr>
        <w:r w:rsidRPr="002A3A31">
          <w:rPr>
            <w:rFonts w:ascii="Times New Roman" w:eastAsia="Calibri" w:hAnsi="Times New Roman" w:cs="Times New Roman"/>
            <w:sz w:val="28"/>
            <w:szCs w:val="28"/>
          </w:rPr>
          <w:t>1 см</w:t>
        </w:r>
      </w:smartTag>
      <w:r w:rsidRPr="002A3A31">
        <w:rPr>
          <w:rFonts w:ascii="Times New Roman" w:eastAsia="Calibri" w:hAnsi="Times New Roman" w:cs="Times New Roman"/>
          <w:sz w:val="28"/>
          <w:szCs w:val="28"/>
        </w:rPr>
        <w:t>. Сверху его накрывали фильтровальной бумагой , раскладывали по 100 семян. Перед рас</w:t>
      </w:r>
      <w:r w:rsidRPr="002A3A31">
        <w:rPr>
          <w:rFonts w:ascii="Times New Roman" w:eastAsia="Calibri" w:hAnsi="Times New Roman" w:cs="Times New Roman"/>
          <w:sz w:val="28"/>
          <w:szCs w:val="28"/>
        </w:rPr>
        <w:softHyphen/>
        <w:t>кладкой семян песок и бумагу увлажняли до полного на</w:t>
      </w:r>
      <w:r w:rsidRPr="002A3A31">
        <w:rPr>
          <w:rFonts w:ascii="Times New Roman" w:eastAsia="Calibri" w:hAnsi="Times New Roman" w:cs="Times New Roman"/>
          <w:sz w:val="28"/>
          <w:szCs w:val="28"/>
        </w:rPr>
        <w:softHyphen/>
        <w:t>сыщения водой. Сверху семена закрывали фильтроваль</w:t>
      </w:r>
      <w:r w:rsidRPr="002A3A31">
        <w:rPr>
          <w:rFonts w:ascii="Times New Roman" w:eastAsia="Calibri" w:hAnsi="Times New Roman" w:cs="Times New Roman"/>
          <w:sz w:val="28"/>
          <w:szCs w:val="28"/>
        </w:rPr>
        <w:softHyphen/>
        <w:t>ной бумагой и неплотно стеклом (приложение 3).  Проращи</w:t>
      </w:r>
      <w:r w:rsidRPr="002A3A31">
        <w:rPr>
          <w:rFonts w:ascii="Times New Roman" w:eastAsia="Calibri" w:hAnsi="Times New Roman" w:cs="Times New Roman"/>
          <w:sz w:val="28"/>
          <w:szCs w:val="28"/>
        </w:rPr>
        <w:softHyphen/>
        <w:t xml:space="preserve">вание вели в лаборатории при </w:t>
      </w:r>
      <w:r w:rsidRPr="002A3A31">
        <w:rPr>
          <w:rFonts w:ascii="Times New Roman" w:eastAsia="Calibri" w:hAnsi="Times New Roman" w:cs="Times New Roman"/>
          <w:sz w:val="28"/>
          <w:szCs w:val="28"/>
        </w:rPr>
        <w:lastRenderedPageBreak/>
        <w:t>температуре 25°С.  В результате всхожесть в течение 3 суток достигала 90-95%, что считается нормой.</w:t>
      </w:r>
    </w:p>
    <w:p w:rsidR="00713726" w:rsidRPr="002A3A31" w:rsidRDefault="00713726" w:rsidP="00713726">
      <w:pPr>
        <w:pStyle w:val="a3"/>
        <w:spacing w:before="100" w:beforeAutospacing="1" w:after="100" w:afterAutospacing="1" w:line="360" w:lineRule="auto"/>
        <w:rPr>
          <w:rFonts w:ascii="Times New Roman" w:hAnsi="Times New Roman" w:cs="Times New Roman"/>
          <w:sz w:val="28"/>
          <w:szCs w:val="28"/>
        </w:rPr>
      </w:pPr>
      <w:r w:rsidRPr="002A3A31">
        <w:rPr>
          <w:rFonts w:ascii="Times New Roman" w:eastAsia="Calibri" w:hAnsi="Times New Roman" w:cs="Times New Roman"/>
          <w:sz w:val="28"/>
          <w:szCs w:val="28"/>
        </w:rPr>
        <w:t>После подготовки партии семян приступали к прове</w:t>
      </w:r>
      <w:r w:rsidRPr="002A3A31">
        <w:rPr>
          <w:rFonts w:ascii="Times New Roman" w:eastAsia="Calibri" w:hAnsi="Times New Roman" w:cs="Times New Roman"/>
          <w:sz w:val="28"/>
          <w:szCs w:val="28"/>
        </w:rPr>
        <w:softHyphen/>
        <w:t>дению эксперимента в следующей последовательности.</w:t>
      </w:r>
    </w:p>
    <w:p w:rsidR="00713726" w:rsidRPr="002A3A31" w:rsidRDefault="00713726" w:rsidP="00713726">
      <w:pPr>
        <w:pStyle w:val="a3"/>
        <w:numPr>
          <w:ilvl w:val="0"/>
          <w:numId w:val="2"/>
        </w:numPr>
        <w:spacing w:before="100" w:beforeAutospacing="1" w:after="100" w:afterAutospacing="1" w:line="360" w:lineRule="auto"/>
        <w:rPr>
          <w:rFonts w:ascii="Times New Roman" w:hAnsi="Times New Roman" w:cs="Times New Roman"/>
          <w:sz w:val="28"/>
          <w:szCs w:val="28"/>
        </w:rPr>
      </w:pPr>
      <w:r w:rsidRPr="002A3A31">
        <w:rPr>
          <w:rFonts w:ascii="Times New Roman" w:hAnsi="Times New Roman" w:cs="Times New Roman"/>
          <w:sz w:val="28"/>
          <w:szCs w:val="28"/>
        </w:rPr>
        <w:t xml:space="preserve">Для исследования брали образцы почв – субстраты  из разных районов г. Балаково: село Маянга, Красный Яр, 9 микрорайон. </w:t>
      </w:r>
    </w:p>
    <w:p w:rsidR="00713726" w:rsidRPr="002A3A31" w:rsidRDefault="00713726" w:rsidP="00713726">
      <w:pPr>
        <w:pStyle w:val="a3"/>
        <w:numPr>
          <w:ilvl w:val="0"/>
          <w:numId w:val="2"/>
        </w:numPr>
        <w:spacing w:before="100" w:beforeAutospacing="1" w:after="100" w:afterAutospacing="1" w:line="360" w:lineRule="auto"/>
        <w:rPr>
          <w:rFonts w:ascii="Times New Roman" w:hAnsi="Times New Roman" w:cs="Times New Roman"/>
          <w:sz w:val="28"/>
          <w:szCs w:val="28"/>
        </w:rPr>
      </w:pPr>
      <w:r w:rsidRPr="002A3A31">
        <w:rPr>
          <w:rFonts w:ascii="Times New Roman" w:hAnsi="Times New Roman" w:cs="Times New Roman"/>
          <w:sz w:val="28"/>
          <w:szCs w:val="28"/>
        </w:rPr>
        <w:t xml:space="preserve">Использовали для полива дистиллированную, талую снеговую воду из парка 9 м-на и района дороги возле школы. </w:t>
      </w:r>
    </w:p>
    <w:p w:rsidR="00713726" w:rsidRPr="002A3A31" w:rsidRDefault="00713726" w:rsidP="00713726">
      <w:pPr>
        <w:pStyle w:val="a3"/>
        <w:numPr>
          <w:ilvl w:val="0"/>
          <w:numId w:val="2"/>
        </w:numPr>
        <w:spacing w:before="100" w:beforeAutospacing="1" w:after="100" w:afterAutospacing="1" w:line="360" w:lineRule="auto"/>
        <w:rPr>
          <w:rFonts w:ascii="Times New Roman" w:eastAsia="Calibri" w:hAnsi="Times New Roman" w:cs="Times New Roman"/>
          <w:sz w:val="28"/>
          <w:szCs w:val="28"/>
        </w:rPr>
      </w:pPr>
      <w:r w:rsidRPr="002A3A31">
        <w:rPr>
          <w:rFonts w:ascii="Times New Roman" w:eastAsia="Calibri" w:hAnsi="Times New Roman" w:cs="Times New Roman"/>
          <w:sz w:val="28"/>
          <w:szCs w:val="28"/>
        </w:rPr>
        <w:t>В каждую чашку на поверхность субстрата уклады</w:t>
      </w:r>
      <w:r w:rsidRPr="002A3A31">
        <w:rPr>
          <w:rFonts w:ascii="Times New Roman" w:eastAsia="Calibri" w:hAnsi="Times New Roman" w:cs="Times New Roman"/>
          <w:sz w:val="28"/>
          <w:szCs w:val="28"/>
        </w:rPr>
        <w:softHyphen/>
        <w:t>вали по</w:t>
      </w:r>
      <w:r w:rsidRPr="002A3A31">
        <w:rPr>
          <w:rFonts w:ascii="Times New Roman" w:hAnsi="Times New Roman" w:cs="Times New Roman"/>
          <w:sz w:val="28"/>
          <w:szCs w:val="28"/>
        </w:rPr>
        <w:t xml:space="preserve"> 100 </w:t>
      </w:r>
      <w:r w:rsidRPr="002A3A31">
        <w:rPr>
          <w:rFonts w:ascii="Times New Roman" w:eastAsia="Calibri" w:hAnsi="Times New Roman" w:cs="Times New Roman"/>
          <w:sz w:val="28"/>
          <w:szCs w:val="28"/>
        </w:rPr>
        <w:t>семян кресс-салата. Расстояние между сосед</w:t>
      </w:r>
      <w:r w:rsidRPr="002A3A31">
        <w:rPr>
          <w:rFonts w:ascii="Times New Roman" w:eastAsia="Calibri" w:hAnsi="Times New Roman" w:cs="Times New Roman"/>
          <w:sz w:val="28"/>
          <w:szCs w:val="28"/>
        </w:rPr>
        <w:softHyphen/>
        <w:t>ними семенами должно быть по возможности одинаковым.</w:t>
      </w:r>
    </w:p>
    <w:p w:rsidR="00713726" w:rsidRPr="002A3A31" w:rsidRDefault="00713726" w:rsidP="00713726">
      <w:pPr>
        <w:pStyle w:val="a3"/>
        <w:numPr>
          <w:ilvl w:val="0"/>
          <w:numId w:val="2"/>
        </w:numPr>
        <w:spacing w:before="100" w:beforeAutospacing="1" w:after="100" w:afterAutospacing="1" w:line="360" w:lineRule="auto"/>
        <w:rPr>
          <w:rFonts w:ascii="Times New Roman" w:hAnsi="Times New Roman" w:cs="Times New Roman"/>
          <w:sz w:val="28"/>
          <w:szCs w:val="28"/>
        </w:rPr>
      </w:pPr>
      <w:r w:rsidRPr="002A3A31">
        <w:rPr>
          <w:rFonts w:ascii="Times New Roman" w:eastAsia="Calibri" w:hAnsi="Times New Roman" w:cs="Times New Roman"/>
          <w:sz w:val="28"/>
          <w:szCs w:val="28"/>
        </w:rPr>
        <w:t>Покрывали семена теми же субстратами, насыпая их почти до краев чашек и аккуратно разравнивая по</w:t>
      </w:r>
      <w:r w:rsidRPr="002A3A31">
        <w:rPr>
          <w:rFonts w:ascii="Times New Roman" w:eastAsia="Calibri" w:hAnsi="Times New Roman" w:cs="Times New Roman"/>
          <w:sz w:val="28"/>
          <w:szCs w:val="28"/>
        </w:rPr>
        <w:softHyphen/>
        <w:t>верхность.</w:t>
      </w:r>
    </w:p>
    <w:p w:rsidR="00713726" w:rsidRPr="002A3A31" w:rsidRDefault="00713726" w:rsidP="00713726">
      <w:pPr>
        <w:pStyle w:val="a3"/>
        <w:numPr>
          <w:ilvl w:val="0"/>
          <w:numId w:val="2"/>
        </w:numPr>
        <w:spacing w:before="100" w:beforeAutospacing="1" w:after="100" w:afterAutospacing="1" w:line="360" w:lineRule="auto"/>
        <w:rPr>
          <w:rFonts w:ascii="Times New Roman" w:hAnsi="Times New Roman" w:cs="Times New Roman"/>
          <w:sz w:val="28"/>
          <w:szCs w:val="28"/>
        </w:rPr>
      </w:pPr>
      <w:r w:rsidRPr="002A3A31">
        <w:rPr>
          <w:rFonts w:ascii="Times New Roman" w:eastAsia="Calibri" w:hAnsi="Times New Roman" w:cs="Times New Roman"/>
          <w:sz w:val="28"/>
          <w:szCs w:val="28"/>
        </w:rPr>
        <w:t xml:space="preserve">В течение 3-4 дней наблюдали за прорастанием семян, поддерживая влажность субстратов примерно на одном уровне. </w:t>
      </w:r>
    </w:p>
    <w:p w:rsidR="00713726" w:rsidRPr="002A3A31" w:rsidRDefault="00713726" w:rsidP="00713726">
      <w:pPr>
        <w:pStyle w:val="a3"/>
        <w:spacing w:before="100" w:beforeAutospacing="1" w:after="100" w:afterAutospacing="1" w:line="360" w:lineRule="auto"/>
        <w:ind w:firstLine="360"/>
        <w:rPr>
          <w:rFonts w:ascii="Times New Roman" w:eastAsia="Calibri" w:hAnsi="Times New Roman" w:cs="Times New Roman"/>
          <w:sz w:val="28"/>
          <w:szCs w:val="28"/>
        </w:rPr>
      </w:pPr>
      <w:r w:rsidRPr="002A3A31">
        <w:rPr>
          <w:rFonts w:ascii="Times New Roman" w:eastAsia="Calibri" w:hAnsi="Times New Roman" w:cs="Times New Roman"/>
          <w:sz w:val="28"/>
          <w:szCs w:val="28"/>
        </w:rPr>
        <w:t>В зависимости от ре</w:t>
      </w:r>
      <w:r w:rsidRPr="002A3A31">
        <w:rPr>
          <w:rFonts w:ascii="Times New Roman" w:eastAsia="Calibri" w:hAnsi="Times New Roman" w:cs="Times New Roman"/>
          <w:sz w:val="28"/>
          <w:szCs w:val="28"/>
        </w:rPr>
        <w:softHyphen/>
        <w:t>зультатов опыта субстратам присваивали один из четырех уровней загрязнения:[6]</w:t>
      </w:r>
    </w:p>
    <w:p w:rsidR="00713726" w:rsidRPr="002A3A31" w:rsidRDefault="00713726" w:rsidP="00713726">
      <w:pPr>
        <w:pStyle w:val="a3"/>
        <w:numPr>
          <w:ilvl w:val="0"/>
          <w:numId w:val="3"/>
        </w:numPr>
        <w:spacing w:before="100" w:beforeAutospacing="1" w:after="100" w:afterAutospacing="1" w:line="360" w:lineRule="auto"/>
        <w:rPr>
          <w:rFonts w:ascii="Times New Roman" w:eastAsia="Calibri" w:hAnsi="Times New Roman" w:cs="Times New Roman"/>
          <w:sz w:val="28"/>
          <w:szCs w:val="28"/>
        </w:rPr>
      </w:pPr>
      <w:r w:rsidRPr="002A3A31">
        <w:rPr>
          <w:rFonts w:ascii="Times New Roman" w:eastAsia="Calibri" w:hAnsi="Times New Roman" w:cs="Times New Roman"/>
          <w:sz w:val="28"/>
          <w:szCs w:val="28"/>
        </w:rPr>
        <w:t>Загрязнение отсутствует. Всхожесть семян достигает 90—100%, исходы друж</w:t>
      </w:r>
      <w:r w:rsidRPr="002A3A31">
        <w:rPr>
          <w:rFonts w:ascii="Times New Roman" w:eastAsia="Calibri" w:hAnsi="Times New Roman" w:cs="Times New Roman"/>
          <w:sz w:val="28"/>
          <w:szCs w:val="28"/>
        </w:rPr>
        <w:softHyphen/>
        <w:t>ные, проростки крепкие, ровные. Эти признаки характер</w:t>
      </w:r>
      <w:r w:rsidRPr="002A3A31">
        <w:rPr>
          <w:rFonts w:ascii="Times New Roman" w:eastAsia="Calibri" w:hAnsi="Times New Roman" w:cs="Times New Roman"/>
          <w:sz w:val="28"/>
          <w:szCs w:val="28"/>
        </w:rPr>
        <w:softHyphen/>
        <w:t>ны для контроля, с которым следует сравнивать опытные образцы.</w:t>
      </w:r>
    </w:p>
    <w:p w:rsidR="00713726" w:rsidRPr="002A3A31" w:rsidRDefault="00713726" w:rsidP="00713726">
      <w:pPr>
        <w:pStyle w:val="a3"/>
        <w:spacing w:before="100" w:beforeAutospacing="1" w:after="100" w:afterAutospacing="1" w:line="360" w:lineRule="auto"/>
        <w:rPr>
          <w:rFonts w:ascii="Times New Roman" w:eastAsia="Calibri" w:hAnsi="Times New Roman" w:cs="Times New Roman"/>
          <w:sz w:val="28"/>
          <w:szCs w:val="28"/>
        </w:rPr>
      </w:pPr>
      <w:r w:rsidRPr="002A3A31">
        <w:rPr>
          <w:rFonts w:ascii="Times New Roman" w:eastAsia="Calibri" w:hAnsi="Times New Roman" w:cs="Times New Roman"/>
          <w:b/>
          <w:i/>
          <w:sz w:val="28"/>
          <w:szCs w:val="28"/>
        </w:rPr>
        <w:t>2.</w:t>
      </w:r>
      <w:r w:rsidRPr="002A3A31">
        <w:rPr>
          <w:rFonts w:ascii="Times New Roman" w:eastAsia="Calibri" w:hAnsi="Times New Roman" w:cs="Times New Roman"/>
          <w:sz w:val="28"/>
          <w:szCs w:val="28"/>
        </w:rPr>
        <w:t xml:space="preserve"> Слабое загрязнение. Всхожесть 60—90%. Проростки почти нормальной длины, крепкие, ровные.</w:t>
      </w:r>
    </w:p>
    <w:p w:rsidR="00713726" w:rsidRPr="002A3A31" w:rsidRDefault="00713726" w:rsidP="00713726">
      <w:pPr>
        <w:pStyle w:val="a3"/>
        <w:spacing w:before="100" w:beforeAutospacing="1" w:after="100" w:afterAutospacing="1" w:line="360" w:lineRule="auto"/>
        <w:rPr>
          <w:rFonts w:ascii="Times New Roman" w:eastAsia="Calibri" w:hAnsi="Times New Roman" w:cs="Times New Roman"/>
          <w:sz w:val="28"/>
          <w:szCs w:val="28"/>
        </w:rPr>
      </w:pPr>
      <w:r w:rsidRPr="002A3A31">
        <w:rPr>
          <w:rFonts w:ascii="Times New Roman" w:eastAsia="Calibri" w:hAnsi="Times New Roman" w:cs="Times New Roman"/>
          <w:b/>
          <w:i/>
          <w:sz w:val="28"/>
          <w:szCs w:val="28"/>
        </w:rPr>
        <w:t>3.</w:t>
      </w:r>
      <w:r w:rsidRPr="002A3A31">
        <w:rPr>
          <w:rFonts w:ascii="Times New Roman" w:eastAsia="Calibri" w:hAnsi="Times New Roman" w:cs="Times New Roman"/>
          <w:sz w:val="28"/>
          <w:szCs w:val="28"/>
        </w:rPr>
        <w:t xml:space="preserve"> Среднее загрязнение. Всхожесть 20—60%. Проростки по сравнению с кон</w:t>
      </w:r>
      <w:r w:rsidRPr="002A3A31">
        <w:rPr>
          <w:rFonts w:ascii="Times New Roman" w:eastAsia="Calibri" w:hAnsi="Times New Roman" w:cs="Times New Roman"/>
          <w:sz w:val="28"/>
          <w:szCs w:val="28"/>
        </w:rPr>
        <w:softHyphen/>
        <w:t>тролем короче и тоньше. Некоторые проростки имеют уродства.</w:t>
      </w:r>
    </w:p>
    <w:p w:rsidR="00713726" w:rsidRPr="002A3A31" w:rsidRDefault="00713726" w:rsidP="00713726">
      <w:pPr>
        <w:pStyle w:val="a3"/>
        <w:spacing w:before="100" w:beforeAutospacing="1" w:after="100" w:afterAutospacing="1" w:line="360" w:lineRule="auto"/>
        <w:rPr>
          <w:rFonts w:ascii="Times New Roman" w:eastAsia="Calibri" w:hAnsi="Times New Roman" w:cs="Times New Roman"/>
          <w:sz w:val="28"/>
          <w:szCs w:val="28"/>
        </w:rPr>
      </w:pPr>
      <w:r w:rsidRPr="002A3A31">
        <w:rPr>
          <w:rFonts w:ascii="Times New Roman" w:eastAsia="Calibri" w:hAnsi="Times New Roman" w:cs="Times New Roman"/>
          <w:b/>
          <w:i/>
          <w:sz w:val="28"/>
          <w:szCs w:val="28"/>
        </w:rPr>
        <w:t>4.</w:t>
      </w:r>
      <w:r w:rsidRPr="002A3A31">
        <w:rPr>
          <w:rFonts w:ascii="Times New Roman" w:eastAsia="Calibri" w:hAnsi="Times New Roman" w:cs="Times New Roman"/>
          <w:sz w:val="28"/>
          <w:szCs w:val="28"/>
        </w:rPr>
        <w:t xml:space="preserve"> Сильное загрязнение. Всхожесть семян очень слабая (20%). Проростки мел</w:t>
      </w:r>
      <w:r w:rsidRPr="002A3A31">
        <w:rPr>
          <w:rFonts w:ascii="Times New Roman" w:eastAsia="Calibri" w:hAnsi="Times New Roman" w:cs="Times New Roman"/>
          <w:sz w:val="28"/>
          <w:szCs w:val="28"/>
        </w:rPr>
        <w:softHyphen/>
        <w:t>кие и уродливые</w:t>
      </w:r>
    </w:p>
    <w:p w:rsidR="00713726" w:rsidRPr="002A3A31" w:rsidRDefault="00713726" w:rsidP="00713726">
      <w:pPr>
        <w:pStyle w:val="a3"/>
        <w:spacing w:before="100" w:beforeAutospacing="1" w:after="100" w:afterAutospacing="1" w:line="360" w:lineRule="auto"/>
        <w:ind w:firstLine="708"/>
        <w:rPr>
          <w:rFonts w:ascii="Times New Roman" w:hAnsi="Times New Roman" w:cs="Times New Roman"/>
          <w:sz w:val="28"/>
          <w:szCs w:val="28"/>
        </w:rPr>
      </w:pPr>
      <w:r w:rsidRPr="002A3A31">
        <w:rPr>
          <w:rFonts w:ascii="Times New Roman" w:hAnsi="Times New Roman" w:cs="Times New Roman"/>
          <w:sz w:val="28"/>
          <w:szCs w:val="28"/>
        </w:rPr>
        <w:lastRenderedPageBreak/>
        <w:t>В результате проведенного исследования были исследованы образцы почв  методом  биоиндикации и использованием всхожести семян кресс-салата. Проверка всхожести семян до лабораторного опыта показала 93-95%-ную всхожесть. Проведенное исследование показало, что почвы города Балаково различаются по уровню загрязненности.</w:t>
      </w:r>
    </w:p>
    <w:p w:rsidR="00713726" w:rsidRPr="002A3A31" w:rsidRDefault="00713726" w:rsidP="00713726">
      <w:pPr>
        <w:pStyle w:val="a3"/>
        <w:spacing w:before="100" w:beforeAutospacing="1" w:after="100" w:afterAutospacing="1" w:line="360" w:lineRule="auto"/>
        <w:rPr>
          <w:rFonts w:ascii="Times New Roman" w:hAnsi="Times New Roman" w:cs="Times New Roman"/>
          <w:sz w:val="28"/>
          <w:szCs w:val="28"/>
        </w:rPr>
      </w:pPr>
      <w:r w:rsidRPr="002A3A31">
        <w:rPr>
          <w:rFonts w:ascii="Times New Roman" w:eastAsia="Calibri" w:hAnsi="Times New Roman" w:cs="Times New Roman"/>
          <w:sz w:val="28"/>
          <w:szCs w:val="28"/>
        </w:rPr>
        <w:t xml:space="preserve"> Таблица №1. Результаты биоиндикации почв с использованием всхожести семян кресс салата</w:t>
      </w:r>
    </w:p>
    <w:tbl>
      <w:tblPr>
        <w:tblStyle w:val="a7"/>
        <w:tblpPr w:leftFromText="180" w:rightFromText="180" w:vertAnchor="text" w:horzAnchor="margin" w:tblpY="233"/>
        <w:tblW w:w="9854" w:type="dxa"/>
        <w:tblLook w:val="04A0"/>
      </w:tblPr>
      <w:tblGrid>
        <w:gridCol w:w="551"/>
        <w:gridCol w:w="5852"/>
        <w:gridCol w:w="3451"/>
      </w:tblGrid>
      <w:tr w:rsidR="00713726" w:rsidRPr="002A3A31" w:rsidTr="005E7473">
        <w:tc>
          <w:tcPr>
            <w:tcW w:w="551" w:type="dxa"/>
          </w:tcPr>
          <w:p w:rsidR="00713726" w:rsidRPr="002A3A31" w:rsidRDefault="00713726" w:rsidP="005E7473">
            <w:pPr>
              <w:pStyle w:val="a3"/>
              <w:spacing w:line="276" w:lineRule="auto"/>
              <w:rPr>
                <w:sz w:val="28"/>
                <w:szCs w:val="28"/>
              </w:rPr>
            </w:pPr>
            <w:r w:rsidRPr="002A3A31">
              <w:rPr>
                <w:sz w:val="28"/>
                <w:szCs w:val="28"/>
              </w:rPr>
              <w:t>№</w:t>
            </w:r>
          </w:p>
        </w:tc>
        <w:tc>
          <w:tcPr>
            <w:tcW w:w="5852" w:type="dxa"/>
          </w:tcPr>
          <w:p w:rsidR="00713726" w:rsidRPr="002A3A31" w:rsidRDefault="00713726" w:rsidP="005E7473">
            <w:pPr>
              <w:pStyle w:val="a3"/>
              <w:spacing w:line="276" w:lineRule="auto"/>
              <w:rPr>
                <w:sz w:val="28"/>
                <w:szCs w:val="28"/>
              </w:rPr>
            </w:pPr>
            <w:r w:rsidRPr="002A3A31">
              <w:rPr>
                <w:sz w:val="28"/>
                <w:szCs w:val="28"/>
              </w:rPr>
              <w:t>Условия</w:t>
            </w:r>
          </w:p>
        </w:tc>
        <w:tc>
          <w:tcPr>
            <w:tcW w:w="3451" w:type="dxa"/>
          </w:tcPr>
          <w:p w:rsidR="00713726" w:rsidRPr="002A3A31" w:rsidRDefault="00713726" w:rsidP="005E7473">
            <w:pPr>
              <w:pStyle w:val="a3"/>
              <w:spacing w:line="276" w:lineRule="auto"/>
              <w:rPr>
                <w:sz w:val="28"/>
                <w:szCs w:val="28"/>
              </w:rPr>
            </w:pPr>
            <w:r w:rsidRPr="002A3A31">
              <w:rPr>
                <w:sz w:val="28"/>
                <w:szCs w:val="28"/>
              </w:rPr>
              <w:t>Результат (приложение 1)</w:t>
            </w:r>
          </w:p>
        </w:tc>
      </w:tr>
      <w:tr w:rsidR="00713726" w:rsidRPr="002A3A31" w:rsidTr="005E7473">
        <w:tc>
          <w:tcPr>
            <w:tcW w:w="551" w:type="dxa"/>
          </w:tcPr>
          <w:p w:rsidR="00713726" w:rsidRPr="002A3A31" w:rsidRDefault="00713726" w:rsidP="00713726">
            <w:pPr>
              <w:pStyle w:val="a3"/>
              <w:numPr>
                <w:ilvl w:val="0"/>
                <w:numId w:val="4"/>
              </w:numPr>
              <w:spacing w:line="276" w:lineRule="auto"/>
              <w:ind w:hanging="720"/>
              <w:rPr>
                <w:sz w:val="28"/>
                <w:szCs w:val="28"/>
              </w:rPr>
            </w:pPr>
          </w:p>
        </w:tc>
        <w:tc>
          <w:tcPr>
            <w:tcW w:w="5852" w:type="dxa"/>
          </w:tcPr>
          <w:p w:rsidR="00713726" w:rsidRPr="002A3A31" w:rsidRDefault="00713726" w:rsidP="005E7473">
            <w:pPr>
              <w:pStyle w:val="a3"/>
              <w:spacing w:line="276" w:lineRule="auto"/>
              <w:rPr>
                <w:sz w:val="28"/>
                <w:szCs w:val="28"/>
              </w:rPr>
            </w:pPr>
            <w:r w:rsidRPr="002A3A31">
              <w:rPr>
                <w:sz w:val="28"/>
                <w:szCs w:val="28"/>
              </w:rPr>
              <w:t>Контроль  (песок +чистая вода)</w:t>
            </w:r>
          </w:p>
        </w:tc>
        <w:tc>
          <w:tcPr>
            <w:tcW w:w="3451" w:type="dxa"/>
          </w:tcPr>
          <w:p w:rsidR="00713726" w:rsidRPr="002A3A31" w:rsidRDefault="00713726" w:rsidP="005E7473">
            <w:pPr>
              <w:pStyle w:val="a3"/>
              <w:spacing w:line="276" w:lineRule="auto"/>
              <w:rPr>
                <w:sz w:val="28"/>
                <w:szCs w:val="28"/>
              </w:rPr>
            </w:pPr>
            <w:r w:rsidRPr="002A3A31">
              <w:rPr>
                <w:sz w:val="28"/>
                <w:szCs w:val="28"/>
              </w:rPr>
              <w:t xml:space="preserve">Загрязнение отсутствует </w:t>
            </w:r>
          </w:p>
        </w:tc>
      </w:tr>
      <w:tr w:rsidR="00713726" w:rsidRPr="002A3A31" w:rsidTr="005E7473">
        <w:tc>
          <w:tcPr>
            <w:tcW w:w="551" w:type="dxa"/>
          </w:tcPr>
          <w:p w:rsidR="00713726" w:rsidRPr="002A3A31" w:rsidRDefault="00713726" w:rsidP="00713726">
            <w:pPr>
              <w:pStyle w:val="a3"/>
              <w:numPr>
                <w:ilvl w:val="0"/>
                <w:numId w:val="4"/>
              </w:numPr>
              <w:spacing w:line="276" w:lineRule="auto"/>
              <w:ind w:hanging="720"/>
              <w:rPr>
                <w:sz w:val="28"/>
                <w:szCs w:val="28"/>
              </w:rPr>
            </w:pPr>
          </w:p>
        </w:tc>
        <w:tc>
          <w:tcPr>
            <w:tcW w:w="5852" w:type="dxa"/>
          </w:tcPr>
          <w:p w:rsidR="00713726" w:rsidRPr="002A3A31" w:rsidRDefault="00713726" w:rsidP="005E7473">
            <w:pPr>
              <w:pStyle w:val="a3"/>
              <w:spacing w:line="276" w:lineRule="auto"/>
              <w:rPr>
                <w:sz w:val="28"/>
                <w:szCs w:val="28"/>
              </w:rPr>
            </w:pPr>
            <w:r w:rsidRPr="002A3A31">
              <w:rPr>
                <w:sz w:val="28"/>
                <w:szCs w:val="28"/>
              </w:rPr>
              <w:t>Песок + талая вода из парка</w:t>
            </w:r>
          </w:p>
        </w:tc>
        <w:tc>
          <w:tcPr>
            <w:tcW w:w="3451" w:type="dxa"/>
          </w:tcPr>
          <w:p w:rsidR="00713726" w:rsidRPr="002A3A31" w:rsidRDefault="00713726" w:rsidP="005E7473">
            <w:pPr>
              <w:pStyle w:val="a3"/>
              <w:spacing w:line="276" w:lineRule="auto"/>
              <w:rPr>
                <w:sz w:val="28"/>
                <w:szCs w:val="28"/>
              </w:rPr>
            </w:pPr>
            <w:r w:rsidRPr="002A3A31">
              <w:rPr>
                <w:sz w:val="28"/>
                <w:szCs w:val="28"/>
              </w:rPr>
              <w:t xml:space="preserve">Среднее загрязнение </w:t>
            </w:r>
          </w:p>
        </w:tc>
      </w:tr>
      <w:tr w:rsidR="00713726" w:rsidRPr="002A3A31" w:rsidTr="005E7473">
        <w:tc>
          <w:tcPr>
            <w:tcW w:w="551" w:type="dxa"/>
          </w:tcPr>
          <w:p w:rsidR="00713726" w:rsidRPr="002A3A31" w:rsidRDefault="00713726" w:rsidP="00713726">
            <w:pPr>
              <w:pStyle w:val="a3"/>
              <w:numPr>
                <w:ilvl w:val="0"/>
                <w:numId w:val="4"/>
              </w:numPr>
              <w:spacing w:line="276" w:lineRule="auto"/>
              <w:ind w:hanging="720"/>
              <w:rPr>
                <w:sz w:val="28"/>
                <w:szCs w:val="28"/>
              </w:rPr>
            </w:pPr>
          </w:p>
        </w:tc>
        <w:tc>
          <w:tcPr>
            <w:tcW w:w="5852" w:type="dxa"/>
          </w:tcPr>
          <w:p w:rsidR="00713726" w:rsidRPr="002A3A31" w:rsidRDefault="00713726" w:rsidP="005E7473">
            <w:pPr>
              <w:pStyle w:val="a3"/>
              <w:spacing w:line="276" w:lineRule="auto"/>
              <w:rPr>
                <w:sz w:val="28"/>
                <w:szCs w:val="28"/>
              </w:rPr>
            </w:pPr>
            <w:r w:rsidRPr="002A3A31">
              <w:rPr>
                <w:sz w:val="28"/>
                <w:szCs w:val="28"/>
              </w:rPr>
              <w:t>Песок + талая вода возле дороги</w:t>
            </w:r>
          </w:p>
        </w:tc>
        <w:tc>
          <w:tcPr>
            <w:tcW w:w="3451" w:type="dxa"/>
          </w:tcPr>
          <w:p w:rsidR="00713726" w:rsidRPr="002A3A31" w:rsidRDefault="00713726" w:rsidP="005E7473">
            <w:pPr>
              <w:pStyle w:val="a3"/>
              <w:spacing w:line="276" w:lineRule="auto"/>
              <w:rPr>
                <w:sz w:val="28"/>
                <w:szCs w:val="28"/>
              </w:rPr>
            </w:pPr>
            <w:r w:rsidRPr="002A3A31">
              <w:rPr>
                <w:sz w:val="28"/>
                <w:szCs w:val="28"/>
              </w:rPr>
              <w:t xml:space="preserve">Сильное загрязнение </w:t>
            </w:r>
          </w:p>
        </w:tc>
      </w:tr>
      <w:tr w:rsidR="00713726" w:rsidRPr="002A3A31" w:rsidTr="005E7473">
        <w:tc>
          <w:tcPr>
            <w:tcW w:w="551" w:type="dxa"/>
          </w:tcPr>
          <w:p w:rsidR="00713726" w:rsidRPr="002A3A31" w:rsidRDefault="00713726" w:rsidP="00713726">
            <w:pPr>
              <w:pStyle w:val="a3"/>
              <w:numPr>
                <w:ilvl w:val="0"/>
                <w:numId w:val="4"/>
              </w:numPr>
              <w:spacing w:line="276" w:lineRule="auto"/>
              <w:ind w:hanging="720"/>
              <w:rPr>
                <w:sz w:val="28"/>
                <w:szCs w:val="28"/>
              </w:rPr>
            </w:pPr>
          </w:p>
        </w:tc>
        <w:tc>
          <w:tcPr>
            <w:tcW w:w="5852" w:type="dxa"/>
          </w:tcPr>
          <w:p w:rsidR="00713726" w:rsidRPr="002A3A31" w:rsidRDefault="00713726" w:rsidP="005E7473">
            <w:pPr>
              <w:pStyle w:val="a3"/>
              <w:spacing w:line="276" w:lineRule="auto"/>
              <w:rPr>
                <w:sz w:val="28"/>
                <w:szCs w:val="28"/>
              </w:rPr>
            </w:pPr>
            <w:r w:rsidRPr="002A3A31">
              <w:rPr>
                <w:sz w:val="28"/>
                <w:szCs w:val="28"/>
              </w:rPr>
              <w:t>Компост с. Маянга</w:t>
            </w:r>
          </w:p>
        </w:tc>
        <w:tc>
          <w:tcPr>
            <w:tcW w:w="3451" w:type="dxa"/>
          </w:tcPr>
          <w:p w:rsidR="00713726" w:rsidRPr="002A3A31" w:rsidRDefault="00713726" w:rsidP="005E7473">
            <w:pPr>
              <w:pStyle w:val="a3"/>
              <w:spacing w:line="276" w:lineRule="auto"/>
              <w:rPr>
                <w:sz w:val="28"/>
                <w:szCs w:val="28"/>
              </w:rPr>
            </w:pPr>
            <w:r w:rsidRPr="002A3A31">
              <w:rPr>
                <w:sz w:val="28"/>
                <w:szCs w:val="28"/>
              </w:rPr>
              <w:t xml:space="preserve">Слабое  загрязнение </w:t>
            </w:r>
          </w:p>
        </w:tc>
      </w:tr>
      <w:tr w:rsidR="00713726" w:rsidRPr="002A3A31" w:rsidTr="005E7473">
        <w:tc>
          <w:tcPr>
            <w:tcW w:w="551" w:type="dxa"/>
          </w:tcPr>
          <w:p w:rsidR="00713726" w:rsidRPr="002A3A31" w:rsidRDefault="00713726" w:rsidP="00713726">
            <w:pPr>
              <w:pStyle w:val="a3"/>
              <w:numPr>
                <w:ilvl w:val="0"/>
                <w:numId w:val="4"/>
              </w:numPr>
              <w:spacing w:line="276" w:lineRule="auto"/>
              <w:ind w:hanging="720"/>
              <w:rPr>
                <w:sz w:val="28"/>
                <w:szCs w:val="28"/>
              </w:rPr>
            </w:pPr>
          </w:p>
        </w:tc>
        <w:tc>
          <w:tcPr>
            <w:tcW w:w="5852" w:type="dxa"/>
          </w:tcPr>
          <w:p w:rsidR="00713726" w:rsidRPr="002A3A31" w:rsidRDefault="00713726" w:rsidP="005E7473">
            <w:pPr>
              <w:pStyle w:val="a3"/>
              <w:spacing w:line="276" w:lineRule="auto"/>
              <w:rPr>
                <w:sz w:val="28"/>
                <w:szCs w:val="28"/>
              </w:rPr>
            </w:pPr>
            <w:r w:rsidRPr="002A3A31">
              <w:rPr>
                <w:sz w:val="28"/>
                <w:szCs w:val="28"/>
              </w:rPr>
              <w:t xml:space="preserve">Готовая  универсальная почва для цветочных культур </w:t>
            </w:r>
            <w:r w:rsidRPr="002A3A31">
              <w:rPr>
                <w:rFonts w:eastAsia="Calibri"/>
                <w:sz w:val="28"/>
                <w:szCs w:val="28"/>
              </w:rPr>
              <w:t>«Увертюра»</w:t>
            </w:r>
          </w:p>
        </w:tc>
        <w:tc>
          <w:tcPr>
            <w:tcW w:w="3451" w:type="dxa"/>
          </w:tcPr>
          <w:p w:rsidR="00713726" w:rsidRPr="002A3A31" w:rsidRDefault="00713726" w:rsidP="005E7473">
            <w:pPr>
              <w:pStyle w:val="a3"/>
              <w:spacing w:line="276" w:lineRule="auto"/>
              <w:rPr>
                <w:sz w:val="28"/>
                <w:szCs w:val="28"/>
              </w:rPr>
            </w:pPr>
            <w:r w:rsidRPr="002A3A31">
              <w:rPr>
                <w:sz w:val="28"/>
                <w:szCs w:val="28"/>
              </w:rPr>
              <w:t xml:space="preserve">Загрязнение отсутствует </w:t>
            </w:r>
          </w:p>
        </w:tc>
      </w:tr>
      <w:tr w:rsidR="00713726" w:rsidRPr="002A3A31" w:rsidTr="005E7473">
        <w:tc>
          <w:tcPr>
            <w:tcW w:w="551" w:type="dxa"/>
          </w:tcPr>
          <w:p w:rsidR="00713726" w:rsidRPr="002A3A31" w:rsidRDefault="00713726" w:rsidP="00713726">
            <w:pPr>
              <w:pStyle w:val="a3"/>
              <w:numPr>
                <w:ilvl w:val="0"/>
                <w:numId w:val="4"/>
              </w:numPr>
              <w:spacing w:line="276" w:lineRule="auto"/>
              <w:ind w:hanging="720"/>
              <w:rPr>
                <w:sz w:val="28"/>
                <w:szCs w:val="28"/>
              </w:rPr>
            </w:pPr>
          </w:p>
        </w:tc>
        <w:tc>
          <w:tcPr>
            <w:tcW w:w="5852" w:type="dxa"/>
          </w:tcPr>
          <w:p w:rsidR="00713726" w:rsidRPr="002A3A31" w:rsidRDefault="00713726" w:rsidP="005E7473">
            <w:pPr>
              <w:pStyle w:val="a3"/>
              <w:spacing w:line="276" w:lineRule="auto"/>
              <w:rPr>
                <w:sz w:val="28"/>
                <w:szCs w:val="28"/>
              </w:rPr>
            </w:pPr>
            <w:r w:rsidRPr="002A3A31">
              <w:rPr>
                <w:sz w:val="28"/>
                <w:szCs w:val="28"/>
              </w:rPr>
              <w:t xml:space="preserve">Земля из дубравы с. Красный Яр </w:t>
            </w:r>
          </w:p>
        </w:tc>
        <w:tc>
          <w:tcPr>
            <w:tcW w:w="3451" w:type="dxa"/>
          </w:tcPr>
          <w:p w:rsidR="00713726" w:rsidRPr="002A3A31" w:rsidRDefault="00713726" w:rsidP="005E7473">
            <w:pPr>
              <w:pStyle w:val="a3"/>
              <w:spacing w:line="276" w:lineRule="auto"/>
              <w:rPr>
                <w:sz w:val="28"/>
                <w:szCs w:val="28"/>
              </w:rPr>
            </w:pPr>
            <w:r w:rsidRPr="002A3A31">
              <w:rPr>
                <w:sz w:val="28"/>
                <w:szCs w:val="28"/>
              </w:rPr>
              <w:t xml:space="preserve"> Загрязнение отсутствует </w:t>
            </w:r>
          </w:p>
        </w:tc>
      </w:tr>
      <w:tr w:rsidR="00713726" w:rsidRPr="002A3A31" w:rsidTr="005E7473">
        <w:tc>
          <w:tcPr>
            <w:tcW w:w="551" w:type="dxa"/>
          </w:tcPr>
          <w:p w:rsidR="00713726" w:rsidRPr="002A3A31" w:rsidRDefault="00713726" w:rsidP="00713726">
            <w:pPr>
              <w:pStyle w:val="a3"/>
              <w:numPr>
                <w:ilvl w:val="0"/>
                <w:numId w:val="4"/>
              </w:numPr>
              <w:spacing w:line="276" w:lineRule="auto"/>
              <w:ind w:hanging="720"/>
              <w:rPr>
                <w:sz w:val="28"/>
                <w:szCs w:val="28"/>
              </w:rPr>
            </w:pPr>
          </w:p>
        </w:tc>
        <w:tc>
          <w:tcPr>
            <w:tcW w:w="5852" w:type="dxa"/>
          </w:tcPr>
          <w:p w:rsidR="00713726" w:rsidRPr="002A3A31" w:rsidRDefault="00713726" w:rsidP="005E7473">
            <w:pPr>
              <w:pStyle w:val="a3"/>
              <w:spacing w:line="276" w:lineRule="auto"/>
              <w:rPr>
                <w:sz w:val="28"/>
                <w:szCs w:val="28"/>
              </w:rPr>
            </w:pPr>
            <w:r w:rsidRPr="002A3A31">
              <w:rPr>
                <w:sz w:val="28"/>
                <w:szCs w:val="28"/>
              </w:rPr>
              <w:t>Земля с клумбы возле школы 9 м-он</w:t>
            </w:r>
          </w:p>
        </w:tc>
        <w:tc>
          <w:tcPr>
            <w:tcW w:w="3451" w:type="dxa"/>
          </w:tcPr>
          <w:p w:rsidR="00713726" w:rsidRPr="002A3A31" w:rsidRDefault="00713726" w:rsidP="005E7473">
            <w:pPr>
              <w:pStyle w:val="a3"/>
              <w:spacing w:line="276" w:lineRule="auto"/>
              <w:rPr>
                <w:sz w:val="28"/>
                <w:szCs w:val="28"/>
              </w:rPr>
            </w:pPr>
            <w:r w:rsidRPr="002A3A31">
              <w:rPr>
                <w:sz w:val="28"/>
                <w:szCs w:val="28"/>
              </w:rPr>
              <w:t xml:space="preserve">Среднее загрязнение </w:t>
            </w:r>
          </w:p>
        </w:tc>
      </w:tr>
    </w:tbl>
    <w:p w:rsidR="00713726" w:rsidRPr="002A3A31" w:rsidRDefault="00713726" w:rsidP="00713726">
      <w:pPr>
        <w:pStyle w:val="a3"/>
        <w:spacing w:before="100" w:beforeAutospacing="1" w:after="100" w:afterAutospacing="1" w:line="360" w:lineRule="auto"/>
        <w:ind w:firstLine="708"/>
        <w:rPr>
          <w:rFonts w:ascii="Times New Roman" w:hAnsi="Times New Roman" w:cs="Times New Roman"/>
          <w:sz w:val="28"/>
          <w:szCs w:val="28"/>
        </w:rPr>
      </w:pPr>
      <w:r w:rsidRPr="002A3A31">
        <w:rPr>
          <w:rFonts w:ascii="Times New Roman" w:hAnsi="Times New Roman" w:cs="Times New Roman"/>
          <w:sz w:val="28"/>
          <w:szCs w:val="28"/>
        </w:rPr>
        <w:t>Проведенное исследование показало, что почвы Балаковского района различаются по уровню загрязненности. В таблице № 1 представлены данные по всхожести семян кресс-салата, выращенные на почвах со всех точек отбора. При этом в готовой почве и в контрольном образце загрязнения отсутствуют, о чем свидетельствует высокая всхожесть семян (92%); в одной исследованной  точке (село Маянга)  загрязнение характеризуется как «слабое». Однако, в результате анализа данных было выявлено две точки отбора, которые характеризуются как «средне загрязненные»: клумбы возле школы, район парка возле школы. Данные факт можно объяснить близостью автодорог и высокой их загруженностью.</w:t>
      </w:r>
    </w:p>
    <w:p w:rsidR="00713726" w:rsidRPr="002A3A31" w:rsidRDefault="00713726" w:rsidP="00713726">
      <w:pPr>
        <w:pStyle w:val="a3"/>
        <w:spacing w:before="100" w:beforeAutospacing="1" w:after="100" w:afterAutospacing="1" w:line="360" w:lineRule="auto"/>
        <w:ind w:firstLine="708"/>
        <w:rPr>
          <w:rFonts w:ascii="Times New Roman" w:hAnsi="Times New Roman" w:cs="Times New Roman"/>
          <w:sz w:val="28"/>
          <w:szCs w:val="28"/>
        </w:rPr>
      </w:pPr>
      <w:r w:rsidRPr="002A3A31">
        <w:rPr>
          <w:rFonts w:ascii="Times New Roman" w:hAnsi="Times New Roman" w:cs="Times New Roman"/>
          <w:sz w:val="28"/>
          <w:szCs w:val="28"/>
        </w:rPr>
        <w:t>Таким образом, по данным биоиндикации с использованием всхожести кресс-салата можно заключить, что состояние почв города Балаково характеризуется как удовлетворительное.  Данный факт также подтверждается тем, что проростки, выращенные на этих почвах нормальной длины, крепкие (приложение 1).</w:t>
      </w:r>
    </w:p>
    <w:p w:rsidR="00713726" w:rsidRPr="002A3A31" w:rsidRDefault="00713726" w:rsidP="00713726">
      <w:pPr>
        <w:pStyle w:val="1"/>
        <w:spacing w:before="100" w:beforeAutospacing="1" w:after="100" w:afterAutospacing="1" w:line="360" w:lineRule="auto"/>
        <w:rPr>
          <w:rFonts w:ascii="Times New Roman" w:hAnsi="Times New Roman" w:cs="Times New Roman"/>
          <w:color w:val="auto"/>
        </w:rPr>
      </w:pPr>
      <w:r w:rsidRPr="002A3A31">
        <w:rPr>
          <w:rFonts w:ascii="Times New Roman" w:hAnsi="Times New Roman" w:cs="Times New Roman"/>
          <w:color w:val="auto"/>
        </w:rPr>
        <w:lastRenderedPageBreak/>
        <w:t>2) Качественное определение химических элементов в почвах</w:t>
      </w:r>
    </w:p>
    <w:p w:rsidR="00713726" w:rsidRPr="002A3A31" w:rsidRDefault="00713726" w:rsidP="00713726">
      <w:pPr>
        <w:pStyle w:val="a3"/>
        <w:spacing w:before="100" w:beforeAutospacing="1" w:after="100" w:afterAutospacing="1" w:line="360" w:lineRule="auto"/>
        <w:ind w:firstLine="708"/>
        <w:jc w:val="both"/>
        <w:rPr>
          <w:rFonts w:ascii="Times New Roman" w:hAnsi="Times New Roman" w:cs="Times New Roman"/>
          <w:sz w:val="28"/>
          <w:szCs w:val="28"/>
        </w:rPr>
      </w:pPr>
      <w:r w:rsidRPr="002A3A31">
        <w:rPr>
          <w:rFonts w:ascii="Times New Roman" w:hAnsi="Times New Roman" w:cs="Times New Roman"/>
          <w:sz w:val="28"/>
          <w:szCs w:val="28"/>
        </w:rPr>
        <w:t>Как было показано выше, почва представляет собой сложную многокомпонентную систему, содержащую химические соединения в тех или иных количествах. По степени растворимости выделяют следующие группы химических соединений почвы [4]: легкорастворимые соединения: хлориды натрия, магния, кальция; бикарбонаты кальция, натрия и магния; карбонаты натрия; сульфаты натрия и магния; нитраты, нитриты и др. Среднерастворимые соединения плохо растворяются в воде, но хорошо в слабых растворах кислот. К ним относятся карбонаты кальция и магния; сульфаты кальция и частично гидроксиды железа. Нерастворимы в воде и кислотах соединения, но хорошо растворимые в щелочах: гуминовые кислоты и их соли, аморфный оксид кремния и др.</w:t>
      </w:r>
    </w:p>
    <w:p w:rsidR="00713726" w:rsidRPr="002A3A31" w:rsidRDefault="00713726" w:rsidP="00713726">
      <w:pPr>
        <w:pStyle w:val="a3"/>
        <w:spacing w:before="100" w:beforeAutospacing="1" w:after="100" w:afterAutospacing="1" w:line="360" w:lineRule="auto"/>
        <w:ind w:firstLine="708"/>
        <w:rPr>
          <w:rFonts w:ascii="Times New Roman" w:hAnsi="Times New Roman" w:cs="Times New Roman"/>
          <w:sz w:val="28"/>
          <w:szCs w:val="28"/>
        </w:rPr>
      </w:pPr>
      <w:r w:rsidRPr="002A3A31">
        <w:rPr>
          <w:rFonts w:ascii="Times New Roman" w:hAnsi="Times New Roman" w:cs="Times New Roman"/>
          <w:sz w:val="28"/>
          <w:szCs w:val="28"/>
        </w:rPr>
        <w:t xml:space="preserve">Присутствие в почве легко- и среднерастворимых соединений имеет важное значение. Наиболее вредными для растений солями являются карбонаты натрия, хлориды натрия, калия и кальция, сульфат натрия, т.е. легкорастворимые соединения. Однако такие легкорастворимые соединения, как нитраты калия и натрия, напротив, повышают плодородие почв. Из среднерастворимых солей безвредными являются карбонаты кальция и магния, а также сульфат кальция. Практически все из этих солей могут встречаться в почвах на обочинах дорог и городских улиц из-за  применения противогололедных средств - хлоридов натрия и калия, оседания пыли от эксплуатации дорог и особенно мощного потока автотранспорта, где присутствуют не только продукты сгорания бензина, но и продукты амортизации  самих машин и дорог. </w:t>
      </w:r>
    </w:p>
    <w:p w:rsidR="00713726" w:rsidRPr="002A3A31" w:rsidRDefault="00713726" w:rsidP="00713726">
      <w:pPr>
        <w:pStyle w:val="a3"/>
        <w:spacing w:before="100" w:beforeAutospacing="1" w:after="100" w:afterAutospacing="1" w:line="360" w:lineRule="auto"/>
        <w:ind w:firstLine="708"/>
        <w:rPr>
          <w:rFonts w:ascii="Times New Roman" w:hAnsi="Times New Roman" w:cs="Times New Roman"/>
          <w:sz w:val="28"/>
          <w:szCs w:val="28"/>
        </w:rPr>
      </w:pPr>
      <w:r w:rsidRPr="002A3A31">
        <w:rPr>
          <w:rFonts w:ascii="Times New Roman" w:hAnsi="Times New Roman" w:cs="Times New Roman"/>
          <w:sz w:val="28"/>
          <w:szCs w:val="28"/>
        </w:rPr>
        <w:t xml:space="preserve">Для выполнения работы приготовили растворы почвенной вытяжки. Для этого взяли 3 пробы земли: готовая  универсальная почва для цветочных культур «Увертюра», почва  из дубравы с. Красный Яр, почва  с клумбы возле школы 9 м-она. Взвесели </w:t>
      </w:r>
      <w:smartTag w:uri="urn:schemas-microsoft-com:office:smarttags" w:element="metricconverter">
        <w:smartTagPr>
          <w:attr w:name="ProductID" w:val="25 г"/>
        </w:smartTagPr>
        <w:r w:rsidRPr="002A3A31">
          <w:rPr>
            <w:rFonts w:ascii="Times New Roman" w:hAnsi="Times New Roman" w:cs="Times New Roman"/>
            <w:sz w:val="28"/>
            <w:szCs w:val="28"/>
          </w:rPr>
          <w:t>25 г</w:t>
        </w:r>
      </w:smartTag>
      <w:r w:rsidRPr="002A3A31">
        <w:rPr>
          <w:rFonts w:ascii="Times New Roman" w:hAnsi="Times New Roman" w:cs="Times New Roman"/>
          <w:sz w:val="28"/>
          <w:szCs w:val="28"/>
        </w:rPr>
        <w:t xml:space="preserve"> образца приготовленной почвы (растертой и просеянной), перенесли в коническую колбу на 100 мл, залили 50 мл дистиллированной воды, взбалтывали 5 мин, отстаивали 5 мин, профильтровывали через воронку со складчатым фильтром (приложение 4). Для достоверности полученных данных </w:t>
      </w:r>
      <w:r w:rsidRPr="002A3A31">
        <w:rPr>
          <w:rFonts w:ascii="Times New Roman" w:hAnsi="Times New Roman" w:cs="Times New Roman"/>
          <w:sz w:val="28"/>
          <w:szCs w:val="28"/>
        </w:rPr>
        <w:lastRenderedPageBreak/>
        <w:t>проводили  3-х кратную повторность каждого опыта. Работу проводили в  химической лаборатории.</w:t>
      </w:r>
    </w:p>
    <w:p w:rsidR="00713726" w:rsidRPr="002A3A31" w:rsidRDefault="00713726" w:rsidP="00713726">
      <w:pPr>
        <w:pStyle w:val="a3"/>
        <w:spacing w:before="100" w:beforeAutospacing="1" w:after="100" w:afterAutospacing="1" w:line="360" w:lineRule="auto"/>
        <w:rPr>
          <w:rFonts w:ascii="Times New Roman" w:hAnsi="Times New Roman" w:cs="Times New Roman"/>
          <w:sz w:val="28"/>
          <w:szCs w:val="28"/>
        </w:rPr>
      </w:pPr>
      <w:r w:rsidRPr="002A3A31">
        <w:rPr>
          <w:rFonts w:ascii="Times New Roman" w:hAnsi="Times New Roman" w:cs="Times New Roman"/>
          <w:sz w:val="28"/>
          <w:szCs w:val="28"/>
        </w:rPr>
        <w:t xml:space="preserve">Определение хлорид-ионов: в пробирку к 5 мл водной вытяжки, подкисленной азотной кислотой (1-2 капли) для разрушения бикарбонатов, прибавляли несколько капель нитрата серебра, перемешивали. По характеру белого осадка хлорида серебра </w:t>
      </w:r>
      <w:r w:rsidRPr="002A3A31">
        <w:rPr>
          <w:rFonts w:ascii="Times New Roman" w:hAnsi="Times New Roman" w:cs="Times New Roman"/>
          <w:sz w:val="28"/>
          <w:szCs w:val="28"/>
          <w:lang w:val="en-US"/>
        </w:rPr>
        <w:t>AgCl</w:t>
      </w:r>
      <w:r w:rsidRPr="002A3A31">
        <w:rPr>
          <w:rFonts w:ascii="Times New Roman" w:hAnsi="Times New Roman" w:cs="Times New Roman"/>
          <w:sz w:val="28"/>
          <w:szCs w:val="28"/>
        </w:rPr>
        <w:t>, образовывавшегося в результате реакции, делаем вывод о содержании  ионов хлора  (приложение 4).</w:t>
      </w:r>
    </w:p>
    <w:p w:rsidR="00713726" w:rsidRPr="002A3A31" w:rsidRDefault="00713726" w:rsidP="00713726">
      <w:pPr>
        <w:pStyle w:val="a3"/>
        <w:spacing w:before="100" w:beforeAutospacing="1" w:after="100" w:afterAutospacing="1" w:line="360" w:lineRule="auto"/>
        <w:rPr>
          <w:rFonts w:ascii="Times New Roman" w:hAnsi="Times New Roman" w:cs="Times New Roman"/>
          <w:sz w:val="28"/>
          <w:szCs w:val="28"/>
        </w:rPr>
      </w:pPr>
      <w:r w:rsidRPr="002A3A31">
        <w:rPr>
          <w:rFonts w:ascii="Times New Roman" w:hAnsi="Times New Roman" w:cs="Times New Roman"/>
          <w:sz w:val="28"/>
          <w:szCs w:val="28"/>
        </w:rPr>
        <w:t>Определение сульфат-иона: к 2 мл водной вытяжки в пробирке добавляли несколько капель концентрированной соляной кислоты и 1-2 мл раствора хлорида бария. По характеру образовавшегося белого осадка сульфата бария в результате реакции судили о содержании сульфат-ионов (приложение 4).</w:t>
      </w:r>
    </w:p>
    <w:p w:rsidR="00713726" w:rsidRPr="002A3A31" w:rsidRDefault="00713726" w:rsidP="00713726">
      <w:pPr>
        <w:pStyle w:val="a3"/>
        <w:spacing w:before="100" w:beforeAutospacing="1" w:after="100" w:afterAutospacing="1" w:line="360" w:lineRule="auto"/>
        <w:rPr>
          <w:rFonts w:ascii="Times New Roman" w:hAnsi="Times New Roman" w:cs="Times New Roman"/>
          <w:sz w:val="28"/>
          <w:szCs w:val="28"/>
        </w:rPr>
      </w:pPr>
      <w:r w:rsidRPr="002A3A31">
        <w:rPr>
          <w:rFonts w:ascii="Times New Roman" w:hAnsi="Times New Roman" w:cs="Times New Roman"/>
          <w:sz w:val="28"/>
          <w:szCs w:val="28"/>
        </w:rPr>
        <w:t>Определение ионов кальция: в пробирку к 3 мл почвенной вытяжки, подкисленной 1-2 каплями 10%-ной соляной кислоты, добавляли 1,5-2 мл 4%-ного раствора оксалата аммония. По характеру выпавшего осадка  делаем вывод о содержании ионов кальция (приложение 4) [5].</w:t>
      </w:r>
    </w:p>
    <w:p w:rsidR="00713726" w:rsidRPr="002A3A31" w:rsidRDefault="00713726" w:rsidP="00713726">
      <w:pPr>
        <w:pStyle w:val="a3"/>
        <w:spacing w:before="100" w:beforeAutospacing="1" w:after="100" w:afterAutospacing="1" w:line="360" w:lineRule="auto"/>
        <w:rPr>
          <w:rFonts w:ascii="Times New Roman" w:hAnsi="Times New Roman" w:cs="Times New Roman"/>
          <w:sz w:val="28"/>
          <w:szCs w:val="28"/>
        </w:rPr>
      </w:pPr>
      <w:r w:rsidRPr="002A3A31">
        <w:rPr>
          <w:rFonts w:ascii="Times New Roman" w:hAnsi="Times New Roman" w:cs="Times New Roman"/>
          <w:sz w:val="28"/>
          <w:szCs w:val="28"/>
        </w:rPr>
        <w:t xml:space="preserve">В рамках исследования нами было проведено качественное определение легко- и среднерастворимых  веществ в образцах почв Балаковского района.  Анализ полученных данных позволяет сделать вывод, что изученные химические элементы (хлорид-, сульфат-ионы и ионы кальция) встречаются в почвах в следовых количествах . </w:t>
      </w:r>
    </w:p>
    <w:p w:rsidR="00713726" w:rsidRPr="002A3A31" w:rsidRDefault="00713726" w:rsidP="00713726">
      <w:pPr>
        <w:rPr>
          <w:rFonts w:ascii="Times New Roman" w:eastAsiaTheme="majorEastAsia" w:hAnsi="Times New Roman" w:cs="Times New Roman"/>
          <w:b/>
          <w:bCs/>
          <w:sz w:val="28"/>
          <w:szCs w:val="28"/>
        </w:rPr>
      </w:pPr>
      <w:r w:rsidRPr="002A3A31">
        <w:rPr>
          <w:rFonts w:ascii="Times New Roman" w:hAnsi="Times New Roman" w:cs="Times New Roman"/>
        </w:rPr>
        <w:br w:type="page"/>
      </w:r>
    </w:p>
    <w:p w:rsidR="00713726" w:rsidRPr="002A3A31" w:rsidRDefault="00713726" w:rsidP="00713726">
      <w:pPr>
        <w:pStyle w:val="1"/>
        <w:spacing w:line="360" w:lineRule="auto"/>
        <w:rPr>
          <w:rFonts w:ascii="Times New Roman" w:eastAsia="Calibri" w:hAnsi="Times New Roman" w:cs="Times New Roman"/>
          <w:color w:val="auto"/>
        </w:rPr>
      </w:pPr>
      <w:r w:rsidRPr="002A3A31">
        <w:rPr>
          <w:rFonts w:ascii="Times New Roman" w:hAnsi="Times New Roman" w:cs="Times New Roman"/>
          <w:color w:val="auto"/>
        </w:rPr>
        <w:lastRenderedPageBreak/>
        <w:t>Выводы</w:t>
      </w:r>
    </w:p>
    <w:p w:rsidR="00713726" w:rsidRPr="002A3A31" w:rsidRDefault="00713726" w:rsidP="00713726">
      <w:pPr>
        <w:pStyle w:val="a6"/>
        <w:numPr>
          <w:ilvl w:val="0"/>
          <w:numId w:val="5"/>
        </w:numPr>
        <w:spacing w:line="360" w:lineRule="auto"/>
        <w:rPr>
          <w:rFonts w:ascii="Times New Roman" w:eastAsia="Calibri" w:hAnsi="Times New Roman" w:cs="Times New Roman"/>
          <w:sz w:val="28"/>
          <w:szCs w:val="28"/>
        </w:rPr>
      </w:pPr>
      <w:r w:rsidRPr="002A3A31">
        <w:rPr>
          <w:rFonts w:ascii="Times New Roman" w:eastAsia="Calibri" w:hAnsi="Times New Roman" w:cs="Times New Roman"/>
          <w:sz w:val="28"/>
          <w:szCs w:val="28"/>
        </w:rPr>
        <w:t>Выявили  и доказали, что индикация загрязняющих веществ в почве по кресс-салату экологически чистая технология, а также удобнее и дешевле, чем полная индикация с помощью современных технологий.</w:t>
      </w:r>
    </w:p>
    <w:p w:rsidR="00713726" w:rsidRPr="002A3A31" w:rsidRDefault="00713726" w:rsidP="00713726">
      <w:pPr>
        <w:pStyle w:val="a6"/>
        <w:numPr>
          <w:ilvl w:val="0"/>
          <w:numId w:val="5"/>
        </w:numPr>
        <w:spacing w:after="0" w:line="360" w:lineRule="auto"/>
        <w:rPr>
          <w:rFonts w:ascii="Times New Roman" w:hAnsi="Times New Roman" w:cs="Times New Roman"/>
          <w:sz w:val="28"/>
          <w:szCs w:val="28"/>
        </w:rPr>
      </w:pPr>
      <w:r w:rsidRPr="002A3A31">
        <w:rPr>
          <w:rFonts w:ascii="Times New Roman" w:eastAsia="Calibri" w:hAnsi="Times New Roman" w:cs="Times New Roman"/>
          <w:sz w:val="28"/>
          <w:szCs w:val="28"/>
        </w:rPr>
        <w:t xml:space="preserve">Биоиндикационное исследование состояния почв </w:t>
      </w:r>
      <w:r w:rsidRPr="002A3A31">
        <w:rPr>
          <w:rFonts w:ascii="Times New Roman" w:hAnsi="Times New Roman" w:cs="Times New Roman"/>
          <w:sz w:val="28"/>
          <w:szCs w:val="28"/>
        </w:rPr>
        <w:t xml:space="preserve">Балаковского </w:t>
      </w:r>
      <w:r w:rsidRPr="002A3A31">
        <w:rPr>
          <w:rFonts w:ascii="Times New Roman" w:eastAsia="Calibri" w:hAnsi="Times New Roman" w:cs="Times New Roman"/>
          <w:sz w:val="28"/>
          <w:szCs w:val="28"/>
        </w:rPr>
        <w:t xml:space="preserve">района с использованием всхожести семян кресс-салата показало, что в трех точках проб почвы района (село Маянга, район парка возле школы, клумбы возле школы)  характеризуются как «слабо и средне  загрязненные».  </w:t>
      </w:r>
      <w:r w:rsidRPr="002A3A31">
        <w:rPr>
          <w:rFonts w:ascii="Times New Roman" w:eastAsia="Times New Roman" w:hAnsi="Times New Roman" w:cs="Times New Roman"/>
          <w:sz w:val="28"/>
          <w:szCs w:val="28"/>
          <w:lang w:eastAsia="ru-RU"/>
        </w:rPr>
        <w:t>Было выявлено две точки (район парка возле школы, клумбы возле школы), уровень загрязнения которых определяется как «средний» и одна точка (село Маянга), уровень загрязнения которой определяется, как  «слабый».</w:t>
      </w:r>
    </w:p>
    <w:p w:rsidR="00713726" w:rsidRPr="002A3A31" w:rsidRDefault="00713726" w:rsidP="00713726">
      <w:pPr>
        <w:pStyle w:val="a3"/>
        <w:numPr>
          <w:ilvl w:val="0"/>
          <w:numId w:val="5"/>
        </w:numPr>
        <w:spacing w:line="360" w:lineRule="auto"/>
        <w:rPr>
          <w:rFonts w:ascii="Times New Roman" w:eastAsia="Calibri" w:hAnsi="Times New Roman" w:cs="Times New Roman"/>
          <w:sz w:val="28"/>
          <w:szCs w:val="28"/>
        </w:rPr>
      </w:pPr>
      <w:r w:rsidRPr="002A3A31">
        <w:rPr>
          <w:rFonts w:ascii="Times New Roman" w:eastAsia="Calibri" w:hAnsi="Times New Roman" w:cs="Times New Roman"/>
          <w:sz w:val="28"/>
          <w:szCs w:val="28"/>
        </w:rPr>
        <w:t xml:space="preserve">Изученные формы химических элементов показали наличие  хлорид-, сульфат - ионы и ионы кальция в почвах </w:t>
      </w:r>
      <w:r w:rsidRPr="002A3A31">
        <w:rPr>
          <w:rFonts w:ascii="Times New Roman" w:hAnsi="Times New Roman" w:cs="Times New Roman"/>
          <w:sz w:val="28"/>
          <w:szCs w:val="28"/>
        </w:rPr>
        <w:t xml:space="preserve">Балаковского </w:t>
      </w:r>
      <w:r w:rsidRPr="002A3A31">
        <w:rPr>
          <w:rFonts w:ascii="Times New Roman" w:eastAsia="Calibri" w:hAnsi="Times New Roman" w:cs="Times New Roman"/>
          <w:sz w:val="28"/>
          <w:szCs w:val="28"/>
        </w:rPr>
        <w:t>района в следовых количествах, то есть в норме.</w:t>
      </w:r>
    </w:p>
    <w:p w:rsidR="00713726" w:rsidRPr="002A3A31" w:rsidRDefault="00713726" w:rsidP="00713726">
      <w:pPr>
        <w:pStyle w:val="1"/>
        <w:spacing w:line="360" w:lineRule="auto"/>
        <w:rPr>
          <w:rFonts w:ascii="Times New Roman" w:eastAsia="Calibri" w:hAnsi="Times New Roman" w:cs="Times New Roman"/>
          <w:color w:val="auto"/>
        </w:rPr>
      </w:pPr>
      <w:r w:rsidRPr="002A3A31">
        <w:rPr>
          <w:rFonts w:ascii="Times New Roman" w:eastAsia="Calibri" w:hAnsi="Times New Roman" w:cs="Times New Roman"/>
          <w:color w:val="auto"/>
        </w:rPr>
        <w:t xml:space="preserve">  Заключение</w:t>
      </w:r>
    </w:p>
    <w:p w:rsidR="00683104" w:rsidRPr="002A3A31" w:rsidRDefault="00713726" w:rsidP="00713726">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2A3A31">
        <w:rPr>
          <w:rFonts w:ascii="Times New Roman" w:eastAsia="Calibri" w:hAnsi="Times New Roman" w:cs="Times New Roman"/>
          <w:sz w:val="28"/>
          <w:szCs w:val="28"/>
        </w:rPr>
        <w:t xml:space="preserve">В результате проведенного нами исследования было изучено состояние почвенного покрова </w:t>
      </w:r>
      <w:r w:rsidRPr="002A3A31">
        <w:rPr>
          <w:rFonts w:ascii="Times New Roman" w:hAnsi="Times New Roman" w:cs="Times New Roman"/>
          <w:sz w:val="28"/>
          <w:szCs w:val="28"/>
        </w:rPr>
        <w:t xml:space="preserve">Балаковского района Саратовской области. </w:t>
      </w:r>
      <w:r w:rsidRPr="002A3A31">
        <w:rPr>
          <w:rFonts w:ascii="Times New Roman" w:eastAsia="Calibri" w:hAnsi="Times New Roman" w:cs="Times New Roman"/>
          <w:sz w:val="28"/>
          <w:szCs w:val="28"/>
        </w:rPr>
        <w:t>Кроме того</w:t>
      </w:r>
      <w:r w:rsidRPr="002A3A31">
        <w:rPr>
          <w:rFonts w:ascii="Times New Roman" w:hAnsi="Times New Roman" w:cs="Times New Roman"/>
          <w:sz w:val="28"/>
          <w:szCs w:val="28"/>
        </w:rPr>
        <w:t xml:space="preserve">, </w:t>
      </w:r>
      <w:r w:rsidRPr="002A3A31">
        <w:rPr>
          <w:rFonts w:ascii="Times New Roman" w:eastAsia="Calibri" w:hAnsi="Times New Roman" w:cs="Times New Roman"/>
          <w:sz w:val="28"/>
          <w:szCs w:val="28"/>
        </w:rPr>
        <w:t xml:space="preserve"> на сегодняшний период времени район подвергается действию различных антропогенных факторов. С </w:t>
      </w:r>
      <w:r w:rsidRPr="002A3A31">
        <w:rPr>
          <w:rFonts w:ascii="Times New Roman" w:hAnsi="Times New Roman" w:cs="Times New Roman"/>
          <w:sz w:val="28"/>
          <w:szCs w:val="28"/>
        </w:rPr>
        <w:t xml:space="preserve">моей </w:t>
      </w:r>
      <w:r w:rsidRPr="002A3A31">
        <w:rPr>
          <w:rFonts w:ascii="Times New Roman" w:eastAsia="Calibri" w:hAnsi="Times New Roman" w:cs="Times New Roman"/>
          <w:sz w:val="28"/>
          <w:szCs w:val="28"/>
        </w:rPr>
        <w:t>точки зрения данное исследование необходимо, в первую очередь, в связи с тем, что район всегда считался сельскохозяйственным, а проводимые ранее исследования касались в основном анализа почв на содержание радионуклидов. В связи, с чем результаты исследования могут быть использованы при проектировании сельхозугодий и оценке последствий воздействия антропогенных факторов на природные среды. Работа должна положить начало проведения комплексного экологического исследования состояния Балаковского района в связи с размещением в районе Сортового завода Северсталь Балаково</w:t>
      </w:r>
      <w:r w:rsidRPr="002A3A31">
        <w:rPr>
          <w:rFonts w:ascii="Times New Roman" w:eastAsia="Times New Roman" w:hAnsi="Times New Roman" w:cs="Times New Roman"/>
          <w:sz w:val="28"/>
          <w:szCs w:val="28"/>
          <w:lang w:eastAsia="ru-RU"/>
        </w:rPr>
        <w:t xml:space="preserve"> и составлени</w:t>
      </w:r>
      <w:r w:rsidR="00734A1E">
        <w:rPr>
          <w:rFonts w:ascii="Times New Roman" w:eastAsia="Times New Roman" w:hAnsi="Times New Roman" w:cs="Times New Roman"/>
          <w:sz w:val="28"/>
          <w:szCs w:val="28"/>
          <w:lang w:eastAsia="ru-RU"/>
        </w:rPr>
        <w:t xml:space="preserve">я </w:t>
      </w:r>
      <w:r w:rsidRPr="002A3A31">
        <w:rPr>
          <w:rFonts w:ascii="Times New Roman" w:eastAsia="Times New Roman" w:hAnsi="Times New Roman" w:cs="Times New Roman"/>
          <w:sz w:val="28"/>
          <w:szCs w:val="28"/>
          <w:lang w:eastAsia="ru-RU"/>
        </w:rPr>
        <w:t xml:space="preserve">экологической карты города и района. </w:t>
      </w:r>
    </w:p>
    <w:p w:rsidR="00683104" w:rsidRPr="002A3A31" w:rsidRDefault="00683104">
      <w:pPr>
        <w:rPr>
          <w:rFonts w:ascii="Times New Roman" w:eastAsia="Times New Roman" w:hAnsi="Times New Roman" w:cs="Times New Roman"/>
          <w:sz w:val="28"/>
          <w:szCs w:val="28"/>
          <w:lang w:eastAsia="ru-RU"/>
        </w:rPr>
      </w:pPr>
      <w:r w:rsidRPr="002A3A31">
        <w:rPr>
          <w:rFonts w:ascii="Times New Roman" w:eastAsia="Times New Roman" w:hAnsi="Times New Roman" w:cs="Times New Roman"/>
          <w:sz w:val="28"/>
          <w:szCs w:val="28"/>
          <w:lang w:eastAsia="ru-RU"/>
        </w:rPr>
        <w:br w:type="page"/>
      </w:r>
    </w:p>
    <w:p w:rsidR="00713726" w:rsidRPr="002A3A31" w:rsidRDefault="00683104" w:rsidP="00713726">
      <w:pPr>
        <w:shd w:val="clear" w:color="auto" w:fill="FFFFFF"/>
        <w:spacing w:before="100" w:beforeAutospacing="1" w:after="100" w:afterAutospacing="1" w:line="360" w:lineRule="auto"/>
        <w:rPr>
          <w:rFonts w:ascii="Times New Roman" w:eastAsia="Times New Roman" w:hAnsi="Times New Roman" w:cs="Times New Roman"/>
          <w:b/>
          <w:sz w:val="28"/>
          <w:szCs w:val="28"/>
          <w:lang w:eastAsia="ru-RU"/>
        </w:rPr>
      </w:pPr>
      <w:r w:rsidRPr="002A3A31">
        <w:rPr>
          <w:rFonts w:ascii="Times New Roman" w:eastAsia="Times New Roman" w:hAnsi="Times New Roman" w:cs="Times New Roman"/>
          <w:b/>
          <w:sz w:val="28"/>
          <w:szCs w:val="28"/>
          <w:lang w:eastAsia="ru-RU"/>
        </w:rPr>
        <w:lastRenderedPageBreak/>
        <w:t>Литература</w:t>
      </w:r>
    </w:p>
    <w:p w:rsidR="00683104" w:rsidRPr="002A3A31" w:rsidRDefault="001E2A95" w:rsidP="00B64284">
      <w:pPr>
        <w:pStyle w:val="a6"/>
        <w:numPr>
          <w:ilvl w:val="0"/>
          <w:numId w:val="7"/>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hyperlink r:id="rId7" w:history="1">
        <w:r w:rsidR="00B64284" w:rsidRPr="002A3A31">
          <w:rPr>
            <w:rFonts w:ascii="Times New Roman" w:eastAsia="Times New Roman" w:hAnsi="Times New Roman" w:cs="Times New Roman"/>
            <w:sz w:val="28"/>
            <w:szCs w:val="28"/>
            <w:lang w:eastAsia="ru-RU"/>
          </w:rPr>
          <w:t>http://sar-blog.ru/?p=26</w:t>
        </w:r>
      </w:hyperlink>
    </w:p>
    <w:p w:rsidR="00B64284" w:rsidRPr="002A3A31" w:rsidRDefault="001E2A95" w:rsidP="00B64284">
      <w:pPr>
        <w:pStyle w:val="a6"/>
        <w:numPr>
          <w:ilvl w:val="0"/>
          <w:numId w:val="7"/>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hyperlink r:id="rId8" w:history="1">
        <w:r w:rsidR="00B64284" w:rsidRPr="002A3A31">
          <w:rPr>
            <w:rFonts w:ascii="Times New Roman" w:eastAsia="Times New Roman" w:hAnsi="Times New Roman" w:cs="Times New Roman"/>
            <w:sz w:val="28"/>
            <w:szCs w:val="28"/>
            <w:lang w:eastAsia="ru-RU"/>
          </w:rPr>
          <w:t>http://www.ecobalakovo.ru/articles/2010/02/54.html</w:t>
        </w:r>
      </w:hyperlink>
    </w:p>
    <w:p w:rsidR="00B64284" w:rsidRPr="002A3A31" w:rsidRDefault="001E2A95" w:rsidP="00B64284">
      <w:pPr>
        <w:pStyle w:val="a6"/>
        <w:numPr>
          <w:ilvl w:val="0"/>
          <w:numId w:val="7"/>
        </w:num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hyperlink r:id="rId9" w:history="1">
        <w:r w:rsidR="00B64284" w:rsidRPr="002A3A31">
          <w:rPr>
            <w:rFonts w:ascii="Times New Roman" w:eastAsia="Times New Roman" w:hAnsi="Times New Roman" w:cs="Times New Roman"/>
            <w:sz w:val="28"/>
            <w:szCs w:val="28"/>
            <w:lang w:eastAsia="ru-RU"/>
          </w:rPr>
          <w:t>http://bioindik.ucoz.ru/index/0-13</w:t>
        </w:r>
      </w:hyperlink>
      <w:r w:rsidR="00B64284" w:rsidRPr="002A3A31">
        <w:rPr>
          <w:rFonts w:ascii="Times New Roman" w:eastAsia="Times New Roman" w:hAnsi="Times New Roman" w:cs="Times New Roman"/>
          <w:sz w:val="28"/>
          <w:szCs w:val="28"/>
          <w:lang w:eastAsia="ru-RU"/>
        </w:rPr>
        <w:t xml:space="preserve"> - Биоиндикация с использованием всхожести кресс-салата</w:t>
      </w:r>
    </w:p>
    <w:p w:rsidR="00B64284" w:rsidRPr="002A3A31" w:rsidRDefault="00B64284" w:rsidP="00B64284">
      <w:pPr>
        <w:pStyle w:val="a6"/>
        <w:numPr>
          <w:ilvl w:val="0"/>
          <w:numId w:val="7"/>
        </w:numPr>
        <w:shd w:val="clear" w:color="auto" w:fill="FFFFFF"/>
        <w:spacing w:before="100" w:beforeAutospacing="1" w:after="100" w:afterAutospacing="1" w:line="360" w:lineRule="auto"/>
        <w:rPr>
          <w:rFonts w:ascii="Times New Roman" w:hAnsi="Times New Roman" w:cs="Times New Roman"/>
          <w:sz w:val="28"/>
          <w:szCs w:val="28"/>
        </w:rPr>
      </w:pPr>
      <w:r w:rsidRPr="002A3A31">
        <w:rPr>
          <w:rFonts w:ascii="Times New Roman" w:hAnsi="Times New Roman" w:cs="Times New Roman"/>
          <w:sz w:val="28"/>
          <w:szCs w:val="28"/>
        </w:rPr>
        <w:t>Гладовская М.А. Общее почвоведение и география почв / М.А. Гладовская. – М.: Наука, 1981. – С. 25-30.</w:t>
      </w:r>
    </w:p>
    <w:p w:rsidR="00B64284" w:rsidRPr="002A3A31" w:rsidRDefault="00B64284" w:rsidP="00B64284">
      <w:pPr>
        <w:pStyle w:val="a6"/>
        <w:numPr>
          <w:ilvl w:val="0"/>
          <w:numId w:val="7"/>
        </w:numPr>
        <w:shd w:val="clear" w:color="auto" w:fill="FFFFFF"/>
        <w:spacing w:before="100" w:beforeAutospacing="1" w:after="100" w:afterAutospacing="1" w:line="360" w:lineRule="auto"/>
        <w:rPr>
          <w:rFonts w:ascii="Times New Roman" w:hAnsi="Times New Roman" w:cs="Times New Roman"/>
          <w:sz w:val="28"/>
          <w:szCs w:val="28"/>
        </w:rPr>
      </w:pPr>
      <w:r w:rsidRPr="002A3A31">
        <w:rPr>
          <w:rFonts w:ascii="Times New Roman" w:hAnsi="Times New Roman" w:cs="Times New Roman"/>
          <w:sz w:val="28"/>
          <w:szCs w:val="28"/>
        </w:rPr>
        <w:t>Почвенно-экологический мониторинг и охрана почв: Учеб пособие / Под ред. Д.С. Васильевской. – М.: Изд-во МГУ, 1994. – 272 с.</w:t>
      </w:r>
    </w:p>
    <w:p w:rsidR="00B64284" w:rsidRPr="002A3A31" w:rsidRDefault="00B64284" w:rsidP="00B64284">
      <w:pPr>
        <w:pStyle w:val="a6"/>
        <w:numPr>
          <w:ilvl w:val="0"/>
          <w:numId w:val="7"/>
        </w:numPr>
        <w:shd w:val="clear" w:color="auto" w:fill="FFFFFF"/>
        <w:spacing w:before="100" w:beforeAutospacing="1" w:after="100" w:afterAutospacing="1" w:line="360" w:lineRule="auto"/>
        <w:rPr>
          <w:rFonts w:ascii="Times New Roman" w:hAnsi="Times New Roman" w:cs="Times New Roman"/>
          <w:sz w:val="28"/>
          <w:szCs w:val="28"/>
        </w:rPr>
      </w:pPr>
      <w:r w:rsidRPr="002A3A31">
        <w:rPr>
          <w:rFonts w:ascii="Times New Roman" w:hAnsi="Times New Roman" w:cs="Times New Roman"/>
          <w:sz w:val="28"/>
          <w:szCs w:val="28"/>
        </w:rPr>
        <w:t>Тарарина Л.Ф. Экологический практикум для студентов и школьников (Биоиндикация загрязненной среды). – М.: Аргус, 1997.</w:t>
      </w:r>
    </w:p>
    <w:p w:rsidR="00B64284" w:rsidRPr="002A3A31" w:rsidRDefault="00B64284" w:rsidP="00B64284">
      <w:pPr>
        <w:pStyle w:val="a6"/>
        <w:numPr>
          <w:ilvl w:val="0"/>
          <w:numId w:val="7"/>
        </w:numPr>
        <w:shd w:val="clear" w:color="auto" w:fill="FFFFFF"/>
        <w:spacing w:before="100" w:beforeAutospacing="1" w:after="100" w:afterAutospacing="1" w:line="360" w:lineRule="auto"/>
        <w:rPr>
          <w:rFonts w:ascii="Times New Roman" w:hAnsi="Times New Roman" w:cs="Times New Roman"/>
          <w:sz w:val="28"/>
          <w:szCs w:val="28"/>
        </w:rPr>
      </w:pPr>
      <w:r w:rsidRPr="002A3A31">
        <w:rPr>
          <w:rFonts w:ascii="Times New Roman" w:hAnsi="Times New Roman" w:cs="Times New Roman"/>
          <w:sz w:val="28"/>
          <w:szCs w:val="28"/>
        </w:rPr>
        <w:t>Энциклопедия для детей. Т.2. Биология / ред. Коллегия: М. Аксёнова, Г. Вильчек, Е. Дубровская и др. - 7-е изд., испр. - М.: Мир энциклопедий Аванта+, Астрель, 2008. - 589, с.:ил.</w:t>
      </w:r>
    </w:p>
    <w:p w:rsidR="00B64284" w:rsidRPr="002A3A31" w:rsidRDefault="00B64284">
      <w:pPr>
        <w:rPr>
          <w:rFonts w:ascii="Times New Roman" w:hAnsi="Times New Roman" w:cs="Times New Roman"/>
          <w:sz w:val="28"/>
          <w:szCs w:val="28"/>
        </w:rPr>
      </w:pPr>
      <w:r w:rsidRPr="002A3A31">
        <w:rPr>
          <w:rFonts w:ascii="Times New Roman" w:hAnsi="Times New Roman" w:cs="Times New Roman"/>
          <w:sz w:val="28"/>
          <w:szCs w:val="28"/>
        </w:rPr>
        <w:br w:type="page"/>
      </w:r>
    </w:p>
    <w:p w:rsidR="00B64284" w:rsidRPr="002A3A31" w:rsidRDefault="00B64284" w:rsidP="00B64284">
      <w:pPr>
        <w:pStyle w:val="a6"/>
        <w:shd w:val="clear" w:color="auto" w:fill="FFFFFF"/>
        <w:spacing w:before="100" w:beforeAutospacing="1" w:after="100" w:afterAutospacing="1" w:line="360" w:lineRule="auto"/>
        <w:rPr>
          <w:rFonts w:ascii="Times New Roman" w:hAnsi="Times New Roman" w:cs="Times New Roman"/>
          <w:sz w:val="28"/>
          <w:szCs w:val="28"/>
          <w:lang w:eastAsia="ru-RU"/>
        </w:rPr>
      </w:pPr>
      <w:r w:rsidRPr="002A3A31">
        <w:rPr>
          <w:rFonts w:ascii="Times New Roman" w:hAnsi="Times New Roman" w:cs="Times New Roman"/>
          <w:b/>
          <w:sz w:val="28"/>
          <w:szCs w:val="28"/>
          <w:lang w:eastAsia="ru-RU"/>
        </w:rPr>
        <w:lastRenderedPageBreak/>
        <w:t xml:space="preserve">Приложение 1 </w:t>
      </w:r>
      <w:r w:rsidRPr="002A3A31">
        <w:rPr>
          <w:rFonts w:ascii="Times New Roman" w:hAnsi="Times New Roman" w:cs="Times New Roman"/>
          <w:sz w:val="28"/>
          <w:szCs w:val="28"/>
          <w:lang w:eastAsia="ru-RU"/>
        </w:rPr>
        <w:t xml:space="preserve"> Результаты биоиндикации почв с использованием всхожести семян кресс салата (3 день)</w:t>
      </w:r>
    </w:p>
    <w:p w:rsidR="00B64284" w:rsidRPr="002A3A31" w:rsidRDefault="00B64284" w:rsidP="00B64284">
      <w:pPr>
        <w:pStyle w:val="a6"/>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2A3A31">
        <w:rPr>
          <w:rFonts w:ascii="Times New Roman" w:hAnsi="Times New Roman" w:cs="Times New Roman"/>
          <w:b/>
          <w:noProof/>
          <w:sz w:val="28"/>
          <w:szCs w:val="28"/>
          <w:lang w:eastAsia="ru-RU"/>
        </w:rPr>
        <w:drawing>
          <wp:inline distT="0" distB="0" distL="0" distR="0">
            <wp:extent cx="1933849" cy="2714625"/>
            <wp:effectExtent l="19050" t="0" r="9251" b="0"/>
            <wp:docPr id="22" name="Рисунок 17" descr="P105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227.JPG"/>
                    <pic:cNvPicPr/>
                  </pic:nvPicPr>
                  <pic:blipFill>
                    <a:blip r:embed="rId10" cstate="print"/>
                    <a:stretch>
                      <a:fillRect/>
                    </a:stretch>
                  </pic:blipFill>
                  <pic:spPr>
                    <a:xfrm>
                      <a:off x="0" y="0"/>
                      <a:ext cx="1938762" cy="2721521"/>
                    </a:xfrm>
                    <a:prstGeom prst="rect">
                      <a:avLst/>
                    </a:prstGeom>
                  </pic:spPr>
                </pic:pic>
              </a:graphicData>
            </a:graphic>
          </wp:inline>
        </w:drawing>
      </w:r>
      <w:r w:rsidRPr="002A3A31">
        <w:rPr>
          <w:rFonts w:ascii="Times New Roman" w:eastAsia="Times New Roman" w:hAnsi="Times New Roman" w:cs="Times New Roman"/>
          <w:noProof/>
          <w:sz w:val="28"/>
          <w:szCs w:val="28"/>
          <w:lang w:eastAsia="ru-RU"/>
        </w:rPr>
        <w:drawing>
          <wp:inline distT="0" distB="0" distL="0" distR="0">
            <wp:extent cx="1936870" cy="2705821"/>
            <wp:effectExtent l="19050" t="0" r="6230" b="0"/>
            <wp:docPr id="21" name="Рисунок 15" descr="P105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228.JPG"/>
                    <pic:cNvPicPr/>
                  </pic:nvPicPr>
                  <pic:blipFill>
                    <a:blip r:embed="rId11" cstate="print"/>
                    <a:stretch>
                      <a:fillRect/>
                    </a:stretch>
                  </pic:blipFill>
                  <pic:spPr>
                    <a:xfrm>
                      <a:off x="0" y="0"/>
                      <a:ext cx="1941272" cy="2711971"/>
                    </a:xfrm>
                    <a:prstGeom prst="rect">
                      <a:avLst/>
                    </a:prstGeom>
                  </pic:spPr>
                </pic:pic>
              </a:graphicData>
            </a:graphic>
          </wp:inline>
        </w:drawing>
      </w:r>
      <w:r w:rsidRPr="002A3A31">
        <w:rPr>
          <w:rFonts w:ascii="Times New Roman" w:eastAsia="Times New Roman" w:hAnsi="Times New Roman" w:cs="Times New Roman"/>
          <w:noProof/>
          <w:sz w:val="28"/>
          <w:szCs w:val="28"/>
          <w:lang w:eastAsia="ru-RU"/>
        </w:rPr>
        <w:drawing>
          <wp:inline distT="0" distB="0" distL="0" distR="0">
            <wp:extent cx="1847739" cy="2714625"/>
            <wp:effectExtent l="19050" t="0" r="111" b="0"/>
            <wp:docPr id="20" name="Рисунок 19" descr="P105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229.JPG"/>
                    <pic:cNvPicPr/>
                  </pic:nvPicPr>
                  <pic:blipFill>
                    <a:blip r:embed="rId12" cstate="print"/>
                    <a:stretch>
                      <a:fillRect/>
                    </a:stretch>
                  </pic:blipFill>
                  <pic:spPr>
                    <a:xfrm>
                      <a:off x="0" y="0"/>
                      <a:ext cx="1848277" cy="2715416"/>
                    </a:xfrm>
                    <a:prstGeom prst="rect">
                      <a:avLst/>
                    </a:prstGeom>
                  </pic:spPr>
                </pic:pic>
              </a:graphicData>
            </a:graphic>
          </wp:inline>
        </w:drawing>
      </w:r>
    </w:p>
    <w:p w:rsidR="00B64284" w:rsidRPr="002A3A31" w:rsidRDefault="00B64284" w:rsidP="00B64284">
      <w:pPr>
        <w:pStyle w:val="a6"/>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2A3A31">
        <w:rPr>
          <w:rFonts w:ascii="Times New Roman" w:hAnsi="Times New Roman" w:cs="Times New Roman"/>
          <w:b/>
          <w:noProof/>
          <w:sz w:val="28"/>
          <w:szCs w:val="28"/>
          <w:lang w:eastAsia="ru-RU"/>
        </w:rPr>
        <w:drawing>
          <wp:inline distT="0" distB="0" distL="0" distR="0">
            <wp:extent cx="1824493" cy="2615609"/>
            <wp:effectExtent l="19050" t="0" r="4307" b="0"/>
            <wp:docPr id="15" name="Рисунок 9" descr="P105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233.JPG"/>
                    <pic:cNvPicPr/>
                  </pic:nvPicPr>
                  <pic:blipFill>
                    <a:blip r:embed="rId13" cstate="print"/>
                    <a:stretch>
                      <a:fillRect/>
                    </a:stretch>
                  </pic:blipFill>
                  <pic:spPr>
                    <a:xfrm>
                      <a:off x="0" y="0"/>
                      <a:ext cx="1829072" cy="2622174"/>
                    </a:xfrm>
                    <a:prstGeom prst="rect">
                      <a:avLst/>
                    </a:prstGeom>
                  </pic:spPr>
                </pic:pic>
              </a:graphicData>
            </a:graphic>
          </wp:inline>
        </w:drawing>
      </w:r>
      <w:r w:rsidRPr="002A3A31">
        <w:rPr>
          <w:rFonts w:ascii="Times New Roman" w:eastAsia="Times New Roman" w:hAnsi="Times New Roman" w:cs="Times New Roman"/>
          <w:noProof/>
          <w:sz w:val="28"/>
          <w:szCs w:val="28"/>
          <w:lang w:eastAsia="ru-RU"/>
        </w:rPr>
        <w:drawing>
          <wp:inline distT="0" distB="0" distL="0" distR="0">
            <wp:extent cx="1951888" cy="2615610"/>
            <wp:effectExtent l="19050" t="0" r="0" b="0"/>
            <wp:docPr id="16" name="Рисунок 0" descr="P105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231.JPG"/>
                    <pic:cNvPicPr/>
                  </pic:nvPicPr>
                  <pic:blipFill>
                    <a:blip r:embed="rId14" cstate="print"/>
                    <a:stretch>
                      <a:fillRect/>
                    </a:stretch>
                  </pic:blipFill>
                  <pic:spPr>
                    <a:xfrm>
                      <a:off x="0" y="0"/>
                      <a:ext cx="1961891" cy="2629015"/>
                    </a:xfrm>
                    <a:prstGeom prst="rect">
                      <a:avLst/>
                    </a:prstGeom>
                  </pic:spPr>
                </pic:pic>
              </a:graphicData>
            </a:graphic>
          </wp:inline>
        </w:drawing>
      </w:r>
      <w:r w:rsidRPr="002A3A31">
        <w:rPr>
          <w:rFonts w:ascii="Times New Roman" w:eastAsia="Times New Roman" w:hAnsi="Times New Roman" w:cs="Times New Roman"/>
          <w:noProof/>
          <w:sz w:val="28"/>
          <w:szCs w:val="28"/>
          <w:lang w:eastAsia="ru-RU"/>
        </w:rPr>
        <w:drawing>
          <wp:inline distT="0" distB="0" distL="0" distR="0">
            <wp:extent cx="1847850" cy="2615827"/>
            <wp:effectExtent l="19050" t="0" r="0" b="0"/>
            <wp:docPr id="33" name="Рисунок 29" descr="P105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235.JPG"/>
                    <pic:cNvPicPr/>
                  </pic:nvPicPr>
                  <pic:blipFill>
                    <a:blip r:embed="rId15" cstate="print"/>
                    <a:stretch>
                      <a:fillRect/>
                    </a:stretch>
                  </pic:blipFill>
                  <pic:spPr>
                    <a:xfrm>
                      <a:off x="0" y="0"/>
                      <a:ext cx="1850427" cy="2619474"/>
                    </a:xfrm>
                    <a:prstGeom prst="rect">
                      <a:avLst/>
                    </a:prstGeom>
                  </pic:spPr>
                </pic:pic>
              </a:graphicData>
            </a:graphic>
          </wp:inline>
        </w:drawing>
      </w:r>
    </w:p>
    <w:p w:rsidR="00B64284" w:rsidRPr="002A3A31" w:rsidRDefault="00B64284" w:rsidP="00B64284">
      <w:pPr>
        <w:pStyle w:val="a6"/>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2A3A31">
        <w:rPr>
          <w:rFonts w:ascii="Times New Roman" w:hAnsi="Times New Roman" w:cs="Times New Roman"/>
          <w:b/>
          <w:noProof/>
          <w:sz w:val="28"/>
          <w:szCs w:val="28"/>
          <w:lang w:eastAsia="ru-RU"/>
        </w:rPr>
        <w:drawing>
          <wp:inline distT="0" distB="0" distL="0" distR="0">
            <wp:extent cx="1885257" cy="2654676"/>
            <wp:effectExtent l="19050" t="0" r="693" b="0"/>
            <wp:docPr id="36" name="Рисунок 35" descr="P105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237.JPG"/>
                    <pic:cNvPicPr/>
                  </pic:nvPicPr>
                  <pic:blipFill>
                    <a:blip r:embed="rId16" cstate="print"/>
                    <a:stretch>
                      <a:fillRect/>
                    </a:stretch>
                  </pic:blipFill>
                  <pic:spPr>
                    <a:xfrm>
                      <a:off x="0" y="0"/>
                      <a:ext cx="1887560" cy="2657920"/>
                    </a:xfrm>
                    <a:prstGeom prst="rect">
                      <a:avLst/>
                    </a:prstGeom>
                  </pic:spPr>
                </pic:pic>
              </a:graphicData>
            </a:graphic>
          </wp:inline>
        </w:drawing>
      </w:r>
    </w:p>
    <w:p w:rsidR="00B64284" w:rsidRPr="002A3A31" w:rsidRDefault="00B64284">
      <w:pPr>
        <w:rPr>
          <w:rFonts w:ascii="Times New Roman" w:eastAsia="Times New Roman" w:hAnsi="Times New Roman" w:cs="Times New Roman"/>
          <w:sz w:val="28"/>
          <w:szCs w:val="28"/>
          <w:lang w:eastAsia="ru-RU"/>
        </w:rPr>
      </w:pPr>
      <w:r w:rsidRPr="002A3A31">
        <w:rPr>
          <w:rFonts w:ascii="Times New Roman" w:eastAsia="Times New Roman" w:hAnsi="Times New Roman" w:cs="Times New Roman"/>
          <w:sz w:val="28"/>
          <w:szCs w:val="28"/>
          <w:lang w:eastAsia="ru-RU"/>
        </w:rPr>
        <w:br w:type="page"/>
      </w:r>
    </w:p>
    <w:p w:rsidR="00B64284" w:rsidRPr="002A3A31" w:rsidRDefault="00B64284" w:rsidP="00B64284">
      <w:pPr>
        <w:pStyle w:val="a6"/>
        <w:shd w:val="clear" w:color="auto" w:fill="FFFFFF"/>
        <w:spacing w:before="100" w:beforeAutospacing="1" w:after="100" w:afterAutospacing="1" w:line="360" w:lineRule="auto"/>
        <w:rPr>
          <w:rFonts w:ascii="Times New Roman" w:hAnsi="Times New Roman" w:cs="Times New Roman"/>
          <w:sz w:val="28"/>
          <w:szCs w:val="28"/>
          <w:lang w:eastAsia="ru-RU"/>
        </w:rPr>
      </w:pPr>
      <w:r w:rsidRPr="002A3A31">
        <w:rPr>
          <w:rFonts w:ascii="Times New Roman" w:hAnsi="Times New Roman" w:cs="Times New Roman"/>
          <w:b/>
          <w:sz w:val="28"/>
          <w:szCs w:val="28"/>
          <w:lang w:eastAsia="ru-RU"/>
        </w:rPr>
        <w:lastRenderedPageBreak/>
        <w:t xml:space="preserve">Приложение 1 </w:t>
      </w:r>
      <w:r w:rsidRPr="002A3A31">
        <w:rPr>
          <w:rFonts w:ascii="Times New Roman" w:hAnsi="Times New Roman" w:cs="Times New Roman"/>
          <w:sz w:val="28"/>
          <w:szCs w:val="28"/>
          <w:lang w:eastAsia="ru-RU"/>
        </w:rPr>
        <w:t xml:space="preserve"> Результаты биоиндикации почв с использованием всхожести семян кресс салата (5день)</w:t>
      </w:r>
    </w:p>
    <w:p w:rsidR="00B64284" w:rsidRPr="002A3A31" w:rsidRDefault="00B64284" w:rsidP="00B64284">
      <w:pPr>
        <w:rPr>
          <w:rFonts w:ascii="Times New Roman" w:hAnsi="Times New Roman" w:cs="Times New Roman"/>
          <w:lang w:eastAsia="ru-RU"/>
        </w:rPr>
      </w:pPr>
      <w:r w:rsidRPr="002A3A31">
        <w:rPr>
          <w:rFonts w:ascii="Times New Roman" w:hAnsi="Times New Roman" w:cs="Times New Roman"/>
          <w:noProof/>
          <w:lang w:eastAsia="ru-RU"/>
        </w:rPr>
        <w:drawing>
          <wp:inline distT="0" distB="0" distL="0" distR="0">
            <wp:extent cx="2009775" cy="2790825"/>
            <wp:effectExtent l="19050" t="0" r="9525" b="0"/>
            <wp:docPr id="13" name="Рисунок 6" descr="1 P105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1050257.JPG"/>
                    <pic:cNvPicPr/>
                  </pic:nvPicPr>
                  <pic:blipFill>
                    <a:blip r:embed="rId17" cstate="print"/>
                    <a:stretch>
                      <a:fillRect/>
                    </a:stretch>
                  </pic:blipFill>
                  <pic:spPr>
                    <a:xfrm>
                      <a:off x="0" y="0"/>
                      <a:ext cx="2011238" cy="2792856"/>
                    </a:xfrm>
                    <a:prstGeom prst="rect">
                      <a:avLst/>
                    </a:prstGeom>
                  </pic:spPr>
                </pic:pic>
              </a:graphicData>
            </a:graphic>
          </wp:inline>
        </w:drawing>
      </w:r>
      <w:r w:rsidRPr="002A3A31">
        <w:rPr>
          <w:rFonts w:ascii="Times New Roman" w:hAnsi="Times New Roman" w:cs="Times New Roman"/>
          <w:noProof/>
          <w:lang w:eastAsia="ru-RU"/>
        </w:rPr>
        <w:drawing>
          <wp:inline distT="0" distB="0" distL="0" distR="0">
            <wp:extent cx="1895475" cy="2777059"/>
            <wp:effectExtent l="19050" t="0" r="9525" b="0"/>
            <wp:docPr id="14" name="Рисунок 7" descr="2 P105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1050258.JPG"/>
                    <pic:cNvPicPr/>
                  </pic:nvPicPr>
                  <pic:blipFill>
                    <a:blip r:embed="rId18" cstate="print"/>
                    <a:stretch>
                      <a:fillRect/>
                    </a:stretch>
                  </pic:blipFill>
                  <pic:spPr>
                    <a:xfrm>
                      <a:off x="0" y="0"/>
                      <a:ext cx="1897369" cy="2779833"/>
                    </a:xfrm>
                    <a:prstGeom prst="rect">
                      <a:avLst/>
                    </a:prstGeom>
                  </pic:spPr>
                </pic:pic>
              </a:graphicData>
            </a:graphic>
          </wp:inline>
        </w:drawing>
      </w:r>
      <w:r w:rsidRPr="002A3A31">
        <w:rPr>
          <w:rFonts w:ascii="Times New Roman" w:hAnsi="Times New Roman" w:cs="Times New Roman"/>
          <w:noProof/>
          <w:lang w:eastAsia="ru-RU"/>
        </w:rPr>
        <w:drawing>
          <wp:inline distT="0" distB="0" distL="0" distR="0">
            <wp:extent cx="1779299" cy="2771775"/>
            <wp:effectExtent l="19050" t="0" r="0" b="0"/>
            <wp:docPr id="23" name="Рисунок 8" descr="3 P105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1050259.JPG"/>
                    <pic:cNvPicPr/>
                  </pic:nvPicPr>
                  <pic:blipFill>
                    <a:blip r:embed="rId19" cstate="print"/>
                    <a:stretch>
                      <a:fillRect/>
                    </a:stretch>
                  </pic:blipFill>
                  <pic:spPr>
                    <a:xfrm>
                      <a:off x="0" y="0"/>
                      <a:ext cx="1777755" cy="2769370"/>
                    </a:xfrm>
                    <a:prstGeom prst="rect">
                      <a:avLst/>
                    </a:prstGeom>
                  </pic:spPr>
                </pic:pic>
              </a:graphicData>
            </a:graphic>
          </wp:inline>
        </w:drawing>
      </w:r>
      <w:r w:rsidRPr="002A3A31">
        <w:rPr>
          <w:rFonts w:ascii="Times New Roman" w:hAnsi="Times New Roman" w:cs="Times New Roman"/>
          <w:noProof/>
          <w:lang w:eastAsia="ru-RU"/>
        </w:rPr>
        <w:drawing>
          <wp:inline distT="0" distB="0" distL="0" distR="0">
            <wp:extent cx="2152650" cy="2594225"/>
            <wp:effectExtent l="19050" t="0" r="0" b="0"/>
            <wp:docPr id="34" name="Рисунок 33" descr="P105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265.JPG"/>
                    <pic:cNvPicPr/>
                  </pic:nvPicPr>
                  <pic:blipFill>
                    <a:blip r:embed="rId20" cstate="print"/>
                    <a:stretch>
                      <a:fillRect/>
                    </a:stretch>
                  </pic:blipFill>
                  <pic:spPr>
                    <a:xfrm>
                      <a:off x="0" y="0"/>
                      <a:ext cx="2155077" cy="2597150"/>
                    </a:xfrm>
                    <a:prstGeom prst="rect">
                      <a:avLst/>
                    </a:prstGeom>
                  </pic:spPr>
                </pic:pic>
              </a:graphicData>
            </a:graphic>
          </wp:inline>
        </w:drawing>
      </w:r>
      <w:r w:rsidRPr="002A3A31">
        <w:rPr>
          <w:rFonts w:ascii="Times New Roman" w:hAnsi="Times New Roman" w:cs="Times New Roman"/>
          <w:noProof/>
          <w:lang w:eastAsia="ru-RU"/>
        </w:rPr>
        <w:drawing>
          <wp:inline distT="0" distB="0" distL="0" distR="0">
            <wp:extent cx="1847850" cy="2797169"/>
            <wp:effectExtent l="19050" t="0" r="0" b="0"/>
            <wp:docPr id="35" name="Рисунок 24" descr="P105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264.JPG"/>
                    <pic:cNvPicPr/>
                  </pic:nvPicPr>
                  <pic:blipFill>
                    <a:blip r:embed="rId21" cstate="print"/>
                    <a:stretch>
                      <a:fillRect/>
                    </a:stretch>
                  </pic:blipFill>
                  <pic:spPr>
                    <a:xfrm>
                      <a:off x="0" y="0"/>
                      <a:ext cx="1850185" cy="2800703"/>
                    </a:xfrm>
                    <a:prstGeom prst="rect">
                      <a:avLst/>
                    </a:prstGeom>
                  </pic:spPr>
                </pic:pic>
              </a:graphicData>
            </a:graphic>
          </wp:inline>
        </w:drawing>
      </w:r>
      <w:r w:rsidRPr="002A3A31">
        <w:rPr>
          <w:rFonts w:ascii="Times New Roman" w:hAnsi="Times New Roman" w:cs="Times New Roman"/>
          <w:noProof/>
          <w:lang w:eastAsia="ru-RU"/>
        </w:rPr>
        <w:drawing>
          <wp:inline distT="0" distB="0" distL="0" distR="0">
            <wp:extent cx="1762125" cy="2562225"/>
            <wp:effectExtent l="19050" t="0" r="9525" b="0"/>
            <wp:docPr id="29" name="Рисунок 2" descr="7 P105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1050260.JPG"/>
                    <pic:cNvPicPr/>
                  </pic:nvPicPr>
                  <pic:blipFill>
                    <a:blip r:embed="rId22" cstate="print"/>
                    <a:stretch>
                      <a:fillRect/>
                    </a:stretch>
                  </pic:blipFill>
                  <pic:spPr>
                    <a:xfrm>
                      <a:off x="0" y="0"/>
                      <a:ext cx="1763605" cy="2564377"/>
                    </a:xfrm>
                    <a:prstGeom prst="rect">
                      <a:avLst/>
                    </a:prstGeom>
                  </pic:spPr>
                </pic:pic>
              </a:graphicData>
            </a:graphic>
          </wp:inline>
        </w:drawing>
      </w:r>
    </w:p>
    <w:p w:rsidR="00B64284" w:rsidRPr="002A3A31" w:rsidRDefault="00B64284">
      <w:pPr>
        <w:rPr>
          <w:rFonts w:ascii="Times New Roman" w:eastAsia="Times New Roman" w:hAnsi="Times New Roman" w:cs="Times New Roman"/>
          <w:sz w:val="28"/>
          <w:szCs w:val="28"/>
          <w:lang w:eastAsia="ru-RU"/>
        </w:rPr>
      </w:pPr>
      <w:r w:rsidRPr="002A3A31">
        <w:rPr>
          <w:rFonts w:ascii="Times New Roman" w:eastAsia="Times New Roman" w:hAnsi="Times New Roman" w:cs="Times New Roman"/>
          <w:sz w:val="28"/>
          <w:szCs w:val="28"/>
          <w:lang w:eastAsia="ru-RU"/>
        </w:rPr>
        <w:br w:type="page"/>
      </w:r>
    </w:p>
    <w:p w:rsidR="00B64284" w:rsidRPr="002A3A31" w:rsidRDefault="00B64284" w:rsidP="00B64284">
      <w:pPr>
        <w:pStyle w:val="1"/>
        <w:spacing w:line="360" w:lineRule="auto"/>
        <w:rPr>
          <w:rFonts w:ascii="Times New Roman" w:hAnsi="Times New Roman" w:cs="Times New Roman"/>
          <w:color w:val="auto"/>
          <w:lang w:eastAsia="ru-RU"/>
        </w:rPr>
      </w:pPr>
      <w:r w:rsidRPr="002A3A31">
        <w:rPr>
          <w:rFonts w:ascii="Times New Roman" w:hAnsi="Times New Roman" w:cs="Times New Roman"/>
          <w:color w:val="auto"/>
          <w:lang w:eastAsia="ru-RU"/>
        </w:rPr>
        <w:lastRenderedPageBreak/>
        <w:t xml:space="preserve">Приложение 2 </w:t>
      </w:r>
    </w:p>
    <w:p w:rsidR="00B64284" w:rsidRPr="002A3A31" w:rsidRDefault="00B64284" w:rsidP="00B64284">
      <w:pPr>
        <w:shd w:val="clear" w:color="auto" w:fill="FFFFFF"/>
        <w:spacing w:before="100" w:beforeAutospacing="1" w:after="100" w:afterAutospacing="1" w:line="360" w:lineRule="auto"/>
        <w:rPr>
          <w:rFonts w:ascii="Times New Roman" w:eastAsia="Calibri" w:hAnsi="Times New Roman" w:cs="Times New Roman"/>
          <w:sz w:val="28"/>
          <w:szCs w:val="28"/>
        </w:rPr>
      </w:pPr>
      <w:r w:rsidRPr="002A3A31">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-131445</wp:posOffset>
            </wp:positionH>
            <wp:positionV relativeFrom="paragraph">
              <wp:posOffset>495935</wp:posOffset>
            </wp:positionV>
            <wp:extent cx="1773555" cy="2671445"/>
            <wp:effectExtent l="19050" t="0" r="0" b="0"/>
            <wp:wrapTight wrapText="bothSides">
              <wp:wrapPolygon edited="0">
                <wp:start x="-232" y="0"/>
                <wp:lineTo x="-232" y="21410"/>
                <wp:lineTo x="21577" y="21410"/>
                <wp:lineTo x="21577" y="0"/>
                <wp:lineTo x="-232" y="0"/>
              </wp:wrapPolygon>
            </wp:wrapTight>
            <wp:docPr id="19" name="Рисунок 18" descr="P105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236.JPG"/>
                    <pic:cNvPicPr/>
                  </pic:nvPicPr>
                  <pic:blipFill>
                    <a:blip r:embed="rId23" cstate="print"/>
                    <a:stretch>
                      <a:fillRect/>
                    </a:stretch>
                  </pic:blipFill>
                  <pic:spPr>
                    <a:xfrm>
                      <a:off x="0" y="0"/>
                      <a:ext cx="1773555" cy="2671445"/>
                    </a:xfrm>
                    <a:prstGeom prst="rect">
                      <a:avLst/>
                    </a:prstGeom>
                  </pic:spPr>
                </pic:pic>
              </a:graphicData>
            </a:graphic>
          </wp:anchor>
        </w:drawing>
      </w:r>
      <w:r w:rsidRPr="002A3A31">
        <w:rPr>
          <w:rFonts w:ascii="Times New Roman" w:hAnsi="Times New Roman" w:cs="Times New Roman"/>
          <w:sz w:val="28"/>
          <w:szCs w:val="28"/>
          <w:lang w:eastAsia="ru-RU"/>
        </w:rPr>
        <w:t>Семена кресс-салата</w:t>
      </w:r>
      <w:r w:rsidRPr="002A3A31">
        <w:rPr>
          <w:rFonts w:ascii="Times New Roman" w:eastAsia="Calibri" w:hAnsi="Times New Roman" w:cs="Times New Roman"/>
          <w:sz w:val="28"/>
          <w:szCs w:val="28"/>
        </w:rPr>
        <w:t xml:space="preserve">             Покупная почва универсальная «Увертюра»                           </w:t>
      </w:r>
    </w:p>
    <w:p w:rsidR="00B64284" w:rsidRPr="002A3A31" w:rsidRDefault="00B64284" w:rsidP="00B64284">
      <w:pPr>
        <w:pStyle w:val="a6"/>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2A3A31">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731520</wp:posOffset>
            </wp:positionH>
            <wp:positionV relativeFrom="paragraph">
              <wp:posOffset>250825</wp:posOffset>
            </wp:positionV>
            <wp:extent cx="2660015" cy="1849755"/>
            <wp:effectExtent l="0" t="400050" r="0" b="398145"/>
            <wp:wrapTight wrapText="bothSides">
              <wp:wrapPolygon edited="0">
                <wp:start x="21559" y="-282"/>
                <wp:lineTo x="57" y="-282"/>
                <wp:lineTo x="57" y="21518"/>
                <wp:lineTo x="21559" y="21518"/>
                <wp:lineTo x="21559" y="-282"/>
              </wp:wrapPolygon>
            </wp:wrapTight>
            <wp:docPr id="24" name="Рисунок 6" descr="H:\DCIM\105_PANA\P105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5_PANA\P1050448.JPG"/>
                    <pic:cNvPicPr>
                      <a:picLocks noChangeAspect="1" noChangeArrowheads="1"/>
                    </pic:cNvPicPr>
                  </pic:nvPicPr>
                  <pic:blipFill>
                    <a:blip r:embed="rId24" cstate="print">
                      <a:lum contrast="22000"/>
                    </a:blip>
                    <a:srcRect/>
                    <a:stretch>
                      <a:fillRect/>
                    </a:stretch>
                  </pic:blipFill>
                  <pic:spPr bwMode="auto">
                    <a:xfrm rot="16200000">
                      <a:off x="0" y="0"/>
                      <a:ext cx="2660015" cy="1849755"/>
                    </a:xfrm>
                    <a:prstGeom prst="rect">
                      <a:avLst/>
                    </a:prstGeom>
                    <a:noFill/>
                    <a:ln w="9525">
                      <a:noFill/>
                      <a:miter lim="800000"/>
                      <a:headEnd/>
                      <a:tailEnd/>
                    </a:ln>
                  </pic:spPr>
                </pic:pic>
              </a:graphicData>
            </a:graphic>
          </wp:anchor>
        </w:drawing>
      </w:r>
    </w:p>
    <w:p w:rsidR="00B64284" w:rsidRPr="002A3A31" w:rsidRDefault="00B64284" w:rsidP="00B64284">
      <w:pPr>
        <w:pStyle w:val="a6"/>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p>
    <w:p w:rsidR="00B64284" w:rsidRPr="002A3A31" w:rsidRDefault="00B64284" w:rsidP="00B64284">
      <w:pPr>
        <w:pStyle w:val="a6"/>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p>
    <w:p w:rsidR="00B64284" w:rsidRPr="002A3A31" w:rsidRDefault="00B64284" w:rsidP="00B64284">
      <w:pPr>
        <w:pStyle w:val="a6"/>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p>
    <w:p w:rsidR="00B64284" w:rsidRPr="002A3A31" w:rsidRDefault="00B64284" w:rsidP="00B64284">
      <w:pPr>
        <w:pStyle w:val="a6"/>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p>
    <w:p w:rsidR="00B64284" w:rsidRPr="002A3A31" w:rsidRDefault="00B64284" w:rsidP="00B64284">
      <w:pPr>
        <w:pStyle w:val="a6"/>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p>
    <w:p w:rsidR="00B64284" w:rsidRPr="002A3A31" w:rsidRDefault="00B64284" w:rsidP="00B64284">
      <w:pPr>
        <w:pStyle w:val="a6"/>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p>
    <w:p w:rsidR="00B64284" w:rsidRPr="002A3A31" w:rsidRDefault="00B64284" w:rsidP="00B64284">
      <w:pPr>
        <w:pStyle w:val="a6"/>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p>
    <w:p w:rsidR="00B64284" w:rsidRPr="002A3A31" w:rsidRDefault="00B64284" w:rsidP="00B64284">
      <w:pPr>
        <w:pStyle w:val="1"/>
        <w:spacing w:line="360" w:lineRule="auto"/>
        <w:rPr>
          <w:rFonts w:ascii="Times New Roman" w:hAnsi="Times New Roman" w:cs="Times New Roman"/>
          <w:color w:val="auto"/>
          <w:lang w:eastAsia="ru-RU"/>
        </w:rPr>
      </w:pPr>
      <w:r w:rsidRPr="002A3A31">
        <w:rPr>
          <w:rFonts w:ascii="Times New Roman" w:hAnsi="Times New Roman" w:cs="Times New Roman"/>
          <w:color w:val="auto"/>
          <w:lang w:eastAsia="ru-RU"/>
        </w:rPr>
        <w:t>Приложение 3</w:t>
      </w:r>
    </w:p>
    <w:p w:rsidR="00B64284" w:rsidRPr="002A3A31" w:rsidRDefault="00B64284" w:rsidP="00B64284">
      <w:pPr>
        <w:spacing w:line="360" w:lineRule="auto"/>
        <w:rPr>
          <w:rFonts w:ascii="Times New Roman" w:hAnsi="Times New Roman" w:cs="Times New Roman"/>
          <w:sz w:val="28"/>
          <w:szCs w:val="28"/>
          <w:lang w:eastAsia="ru-RU"/>
        </w:rPr>
      </w:pPr>
      <w:r w:rsidRPr="002A3A31">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3006090</wp:posOffset>
            </wp:positionH>
            <wp:positionV relativeFrom="paragraph">
              <wp:posOffset>737870</wp:posOffset>
            </wp:positionV>
            <wp:extent cx="3028950" cy="2000250"/>
            <wp:effectExtent l="19050" t="0" r="0" b="0"/>
            <wp:wrapTight wrapText="bothSides">
              <wp:wrapPolygon edited="0">
                <wp:start x="-136" y="0"/>
                <wp:lineTo x="-136" y="21394"/>
                <wp:lineTo x="21600" y="21394"/>
                <wp:lineTo x="21600" y="0"/>
                <wp:lineTo x="-136" y="0"/>
              </wp:wrapPolygon>
            </wp:wrapTight>
            <wp:docPr id="4" name="Рисунок 23" descr="P105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208.jpg"/>
                    <pic:cNvPicPr/>
                  </pic:nvPicPr>
                  <pic:blipFill>
                    <a:blip r:embed="rId25" cstate="print"/>
                    <a:srcRect l="7029" t="32212" r="5431"/>
                    <a:stretch>
                      <a:fillRect/>
                    </a:stretch>
                  </pic:blipFill>
                  <pic:spPr>
                    <a:xfrm>
                      <a:off x="0" y="0"/>
                      <a:ext cx="3028950" cy="2000250"/>
                    </a:xfrm>
                    <a:prstGeom prst="rect">
                      <a:avLst/>
                    </a:prstGeom>
                  </pic:spPr>
                </pic:pic>
              </a:graphicData>
            </a:graphic>
          </wp:anchor>
        </w:drawing>
      </w:r>
      <w:r w:rsidRPr="002A3A31">
        <w:rPr>
          <w:rFonts w:ascii="Times New Roman" w:hAnsi="Times New Roman" w:cs="Times New Roman"/>
          <w:sz w:val="28"/>
          <w:szCs w:val="28"/>
          <w:lang w:eastAsia="ru-RU"/>
        </w:rPr>
        <w:t>Закладка опыта по биоиндикации почвы с использованием всхожести семян кресс салата</w:t>
      </w:r>
    </w:p>
    <w:p w:rsidR="00B64284" w:rsidRPr="002A3A31" w:rsidRDefault="00B64284" w:rsidP="00B64284">
      <w:pPr>
        <w:spacing w:line="360" w:lineRule="auto"/>
        <w:rPr>
          <w:rFonts w:ascii="Times New Roman" w:hAnsi="Times New Roman" w:cs="Times New Roman"/>
          <w:sz w:val="28"/>
          <w:szCs w:val="28"/>
          <w:lang w:eastAsia="ru-RU"/>
        </w:rPr>
      </w:pPr>
      <w:r w:rsidRPr="002A3A31">
        <w:rPr>
          <w:rFonts w:ascii="Times New Roman" w:hAnsi="Times New Roman" w:cs="Times New Roman"/>
          <w:noProof/>
          <w:sz w:val="28"/>
          <w:szCs w:val="28"/>
          <w:lang w:eastAsia="ru-RU"/>
        </w:rPr>
        <w:drawing>
          <wp:inline distT="0" distB="0" distL="0" distR="0">
            <wp:extent cx="2717800" cy="2000250"/>
            <wp:effectExtent l="19050" t="0" r="6350" b="0"/>
            <wp:docPr id="5" name="Рисунок 3" descr="P105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207.JPG"/>
                    <pic:cNvPicPr/>
                  </pic:nvPicPr>
                  <pic:blipFill>
                    <a:blip r:embed="rId26" cstate="print"/>
                    <a:stretch>
                      <a:fillRect/>
                    </a:stretch>
                  </pic:blipFill>
                  <pic:spPr>
                    <a:xfrm>
                      <a:off x="0" y="0"/>
                      <a:ext cx="2717674" cy="2000157"/>
                    </a:xfrm>
                    <a:prstGeom prst="rect">
                      <a:avLst/>
                    </a:prstGeom>
                  </pic:spPr>
                </pic:pic>
              </a:graphicData>
            </a:graphic>
          </wp:inline>
        </w:drawing>
      </w:r>
    </w:p>
    <w:p w:rsidR="00B64284" w:rsidRPr="002A3A31" w:rsidRDefault="00B64284" w:rsidP="00B64284">
      <w:pPr>
        <w:spacing w:line="360" w:lineRule="auto"/>
        <w:rPr>
          <w:rFonts w:ascii="Times New Roman" w:hAnsi="Times New Roman" w:cs="Times New Roman"/>
          <w:sz w:val="28"/>
          <w:szCs w:val="28"/>
          <w:lang w:eastAsia="ru-RU"/>
        </w:rPr>
      </w:pPr>
      <w:r w:rsidRPr="002A3A31">
        <w:rPr>
          <w:rFonts w:ascii="Times New Roman" w:hAnsi="Times New Roman" w:cs="Times New Roman"/>
          <w:noProof/>
          <w:sz w:val="28"/>
          <w:szCs w:val="28"/>
          <w:lang w:eastAsia="ru-RU"/>
        </w:rPr>
        <w:drawing>
          <wp:inline distT="0" distB="0" distL="0" distR="0">
            <wp:extent cx="2717800" cy="2076450"/>
            <wp:effectExtent l="19050" t="0" r="6350" b="0"/>
            <wp:docPr id="17" name="Рисунок 4" descr="H:\DCIM\105_PANA\P105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5_PANA\P1050272.JPG"/>
                    <pic:cNvPicPr>
                      <a:picLocks noChangeAspect="1" noChangeArrowheads="1"/>
                    </pic:cNvPicPr>
                  </pic:nvPicPr>
                  <pic:blipFill>
                    <a:blip r:embed="rId27" cstate="print"/>
                    <a:srcRect/>
                    <a:stretch>
                      <a:fillRect/>
                    </a:stretch>
                  </pic:blipFill>
                  <pic:spPr bwMode="auto">
                    <a:xfrm>
                      <a:off x="0" y="0"/>
                      <a:ext cx="2720472" cy="2078491"/>
                    </a:xfrm>
                    <a:prstGeom prst="rect">
                      <a:avLst/>
                    </a:prstGeom>
                    <a:noFill/>
                    <a:ln w="9525">
                      <a:noFill/>
                      <a:miter lim="800000"/>
                      <a:headEnd/>
                      <a:tailEnd/>
                    </a:ln>
                  </pic:spPr>
                </pic:pic>
              </a:graphicData>
            </a:graphic>
          </wp:inline>
        </w:drawing>
      </w:r>
      <w:r w:rsidRPr="002A3A31">
        <w:rPr>
          <w:rFonts w:ascii="Times New Roman" w:hAnsi="Times New Roman" w:cs="Times New Roman"/>
          <w:sz w:val="28"/>
          <w:szCs w:val="28"/>
          <w:lang w:eastAsia="ru-RU"/>
        </w:rPr>
        <w:t xml:space="preserve">  Подсчет всхожести семян кресс салата</w:t>
      </w:r>
    </w:p>
    <w:p w:rsidR="00B64284" w:rsidRPr="002A3A31" w:rsidRDefault="00B64284" w:rsidP="00B64284">
      <w:pPr>
        <w:pStyle w:val="1"/>
        <w:spacing w:line="360" w:lineRule="auto"/>
        <w:rPr>
          <w:rFonts w:ascii="Times New Roman" w:hAnsi="Times New Roman" w:cs="Times New Roman"/>
          <w:color w:val="auto"/>
          <w:lang w:eastAsia="ru-RU"/>
        </w:rPr>
      </w:pPr>
      <w:r w:rsidRPr="002A3A31">
        <w:rPr>
          <w:rFonts w:ascii="Times New Roman" w:hAnsi="Times New Roman" w:cs="Times New Roman"/>
          <w:color w:val="auto"/>
          <w:lang w:eastAsia="ru-RU"/>
        </w:rPr>
        <w:lastRenderedPageBreak/>
        <w:t>Приложение 4</w:t>
      </w:r>
    </w:p>
    <w:p w:rsidR="00B64284" w:rsidRPr="002A3A31" w:rsidRDefault="001E2A95" w:rsidP="00B64284">
      <w:pPr>
        <w:spacing w:line="360" w:lineRule="auto"/>
        <w:rPr>
          <w:rFonts w:ascii="Times New Roman" w:hAnsi="Times New Roman" w:cs="Times New Roman"/>
          <w:lang w:eastAsia="ru-RU"/>
        </w:rPr>
      </w:pPr>
      <w:r>
        <w:rPr>
          <w:rFonts w:ascii="Times New Roman" w:hAnsi="Times New Roman" w:cs="Times New Roman"/>
          <w:noProof/>
          <w:lang w:eastAsia="ru-RU"/>
        </w:rPr>
        <w:pict>
          <v:shapetype id="_x0000_t202" coordsize="21600,21600" o:spt="202" path="m,l,21600r21600,l21600,xe">
            <v:stroke joinstyle="miter"/>
            <v:path gradientshapeok="t" o:connecttype="rect"/>
          </v:shapetype>
          <v:shape id="_x0000_s1027" type="#_x0000_t202" style="position:absolute;margin-left:224.7pt;margin-top:.2pt;width:179.25pt;height:54.25pt;z-index:251665408;mso-width-relative:margin;mso-height-relative:margin" stroked="f">
            <v:textbox style="mso-next-textbox:#_x0000_s1027">
              <w:txbxContent>
                <w:p w:rsidR="00B64284" w:rsidRPr="00712042" w:rsidRDefault="00B64284" w:rsidP="00B64284">
                  <w:pPr>
                    <w:rPr>
                      <w:rFonts w:ascii="Times New Roman" w:hAnsi="Times New Roman" w:cs="Times New Roman"/>
                      <w:sz w:val="28"/>
                      <w:szCs w:val="28"/>
                    </w:rPr>
                  </w:pPr>
                  <w:r w:rsidRPr="00712042">
                    <w:rPr>
                      <w:rFonts w:ascii="Times New Roman" w:hAnsi="Times New Roman" w:cs="Times New Roman"/>
                      <w:sz w:val="28"/>
                      <w:szCs w:val="28"/>
                    </w:rPr>
                    <w:t xml:space="preserve">Приготовление почвенной вытяжки. </w:t>
                  </w:r>
                </w:p>
              </w:txbxContent>
            </v:textbox>
          </v:shape>
        </w:pict>
      </w:r>
      <w:r w:rsidR="00B64284" w:rsidRPr="002A3A31">
        <w:rPr>
          <w:rFonts w:ascii="Times New Roman" w:hAnsi="Times New Roman" w:cs="Times New Roman"/>
          <w:noProof/>
          <w:lang w:eastAsia="ru-RU"/>
        </w:rPr>
        <w:drawing>
          <wp:inline distT="0" distB="0" distL="0" distR="0">
            <wp:extent cx="2725403" cy="1809750"/>
            <wp:effectExtent l="19050" t="0" r="0" b="0"/>
            <wp:docPr id="12" name="Рисунок 8" descr="P105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249.JPG"/>
                    <pic:cNvPicPr/>
                  </pic:nvPicPr>
                  <pic:blipFill>
                    <a:blip r:embed="rId28" cstate="print"/>
                    <a:stretch>
                      <a:fillRect/>
                    </a:stretch>
                  </pic:blipFill>
                  <pic:spPr>
                    <a:xfrm>
                      <a:off x="0" y="0"/>
                      <a:ext cx="2726281" cy="1810333"/>
                    </a:xfrm>
                    <a:prstGeom prst="rect">
                      <a:avLst/>
                    </a:prstGeom>
                  </pic:spPr>
                </pic:pic>
              </a:graphicData>
            </a:graphic>
          </wp:inline>
        </w:drawing>
      </w:r>
    </w:p>
    <w:p w:rsidR="00B64284" w:rsidRPr="002A3A31" w:rsidRDefault="001E2A95" w:rsidP="00B64284">
      <w:pPr>
        <w:spacing w:line="360" w:lineRule="auto"/>
        <w:rPr>
          <w:rFonts w:ascii="Times New Roman" w:hAnsi="Times New Roman" w:cs="Times New Roman"/>
          <w:lang w:eastAsia="ru-RU"/>
        </w:rPr>
      </w:pPr>
      <w:r>
        <w:rPr>
          <w:rFonts w:ascii="Times New Roman" w:hAnsi="Times New Roman" w:cs="Times New Roman"/>
          <w:noProof/>
          <w:lang w:eastAsia="ru-RU"/>
        </w:rPr>
        <w:pict>
          <v:shape id="_x0000_s1026" type="#_x0000_t202" style="position:absolute;margin-left:224.7pt;margin-top:9.9pt;width:213.55pt;height:474.5pt;z-index:251664384;mso-width-relative:margin;mso-height-relative:margin" stroked="f">
            <v:textbox style="mso-next-textbox:#_x0000_s1026">
              <w:txbxContent>
                <w:p w:rsidR="00B64284" w:rsidRPr="00712042" w:rsidRDefault="00B64284" w:rsidP="00B64284">
                  <w:pPr>
                    <w:rPr>
                      <w:rFonts w:ascii="Times New Roman" w:hAnsi="Times New Roman" w:cs="Times New Roman"/>
                      <w:sz w:val="28"/>
                      <w:szCs w:val="28"/>
                    </w:rPr>
                  </w:pPr>
                  <w:r w:rsidRPr="00712042">
                    <w:rPr>
                      <w:rFonts w:ascii="Times New Roman" w:hAnsi="Times New Roman" w:cs="Times New Roman"/>
                      <w:sz w:val="28"/>
                      <w:szCs w:val="28"/>
                    </w:rPr>
                    <w:t>Определение сульфат – ионов.</w:t>
                  </w:r>
                </w:p>
                <w:p w:rsidR="00B64284" w:rsidRDefault="00B64284" w:rsidP="00B64284"/>
                <w:p w:rsidR="00B64284" w:rsidRDefault="00B64284" w:rsidP="00B64284"/>
                <w:p w:rsidR="00B64284" w:rsidRDefault="00B64284" w:rsidP="00B64284"/>
                <w:p w:rsidR="00B64284" w:rsidRDefault="00B64284" w:rsidP="00B64284"/>
                <w:p w:rsidR="00B64284" w:rsidRDefault="00B64284" w:rsidP="00B64284"/>
                <w:p w:rsidR="00B64284" w:rsidRDefault="00B64284" w:rsidP="00B64284"/>
                <w:p w:rsidR="00B64284" w:rsidRDefault="00B64284" w:rsidP="00B64284"/>
                <w:p w:rsidR="00B64284" w:rsidRPr="00712042" w:rsidRDefault="00B64284" w:rsidP="00B64284">
                  <w:pPr>
                    <w:rPr>
                      <w:rFonts w:ascii="Times New Roman" w:hAnsi="Times New Roman" w:cs="Times New Roman"/>
                      <w:sz w:val="28"/>
                      <w:szCs w:val="28"/>
                    </w:rPr>
                  </w:pPr>
                  <w:r w:rsidRPr="00712042">
                    <w:rPr>
                      <w:rFonts w:ascii="Times New Roman" w:hAnsi="Times New Roman" w:cs="Times New Roman"/>
                      <w:sz w:val="28"/>
                      <w:szCs w:val="28"/>
                    </w:rPr>
                    <w:t>Определение хлорид - ионов.</w:t>
                  </w:r>
                </w:p>
                <w:p w:rsidR="00B64284" w:rsidRDefault="00B64284" w:rsidP="00B64284"/>
                <w:p w:rsidR="00B64284" w:rsidRDefault="00B64284" w:rsidP="00B64284"/>
                <w:p w:rsidR="00B64284" w:rsidRDefault="00B64284" w:rsidP="00B64284"/>
                <w:p w:rsidR="00B64284" w:rsidRDefault="00B64284" w:rsidP="00B64284"/>
                <w:p w:rsidR="00B64284" w:rsidRDefault="00B64284" w:rsidP="00B64284"/>
                <w:p w:rsidR="00B64284" w:rsidRDefault="00B64284" w:rsidP="00B64284"/>
                <w:p w:rsidR="00B64284" w:rsidRPr="00712042" w:rsidRDefault="00B64284" w:rsidP="00B64284">
                  <w:pPr>
                    <w:rPr>
                      <w:rFonts w:ascii="Times New Roman" w:hAnsi="Times New Roman" w:cs="Times New Roman"/>
                      <w:sz w:val="28"/>
                      <w:szCs w:val="28"/>
                    </w:rPr>
                  </w:pPr>
                  <w:r w:rsidRPr="00712042">
                    <w:rPr>
                      <w:rFonts w:ascii="Times New Roman" w:hAnsi="Times New Roman" w:cs="Times New Roman"/>
                      <w:sz w:val="28"/>
                      <w:szCs w:val="28"/>
                    </w:rPr>
                    <w:t>Определение ионов кальция.</w:t>
                  </w:r>
                </w:p>
              </w:txbxContent>
            </v:textbox>
          </v:shape>
        </w:pict>
      </w:r>
      <w:r w:rsidR="00B64284" w:rsidRPr="002A3A31">
        <w:rPr>
          <w:rFonts w:ascii="Times New Roman" w:hAnsi="Times New Roman" w:cs="Times New Roman"/>
          <w:noProof/>
          <w:lang w:eastAsia="ru-RU"/>
        </w:rPr>
        <w:drawing>
          <wp:inline distT="0" distB="0" distL="0" distR="0">
            <wp:extent cx="2724150" cy="2063208"/>
            <wp:effectExtent l="19050" t="0" r="0" b="0"/>
            <wp:docPr id="26" name="Рисунок 10" descr="P105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251.JPG"/>
                    <pic:cNvPicPr/>
                  </pic:nvPicPr>
                  <pic:blipFill>
                    <a:blip r:embed="rId29" cstate="print"/>
                    <a:stretch>
                      <a:fillRect/>
                    </a:stretch>
                  </pic:blipFill>
                  <pic:spPr>
                    <a:xfrm>
                      <a:off x="0" y="0"/>
                      <a:ext cx="2728581" cy="2066564"/>
                    </a:xfrm>
                    <a:prstGeom prst="rect">
                      <a:avLst/>
                    </a:prstGeom>
                  </pic:spPr>
                </pic:pic>
              </a:graphicData>
            </a:graphic>
          </wp:inline>
        </w:drawing>
      </w:r>
    </w:p>
    <w:p w:rsidR="00B64284" w:rsidRPr="002A3A31" w:rsidRDefault="00B64284" w:rsidP="00B64284">
      <w:pPr>
        <w:spacing w:line="360" w:lineRule="auto"/>
        <w:rPr>
          <w:rFonts w:ascii="Times New Roman" w:hAnsi="Times New Roman" w:cs="Times New Roman"/>
          <w:lang w:eastAsia="ru-RU"/>
        </w:rPr>
      </w:pPr>
      <w:r w:rsidRPr="002A3A31">
        <w:rPr>
          <w:rFonts w:ascii="Times New Roman" w:hAnsi="Times New Roman" w:cs="Times New Roman"/>
          <w:noProof/>
          <w:lang w:eastAsia="ru-RU"/>
        </w:rPr>
        <w:drawing>
          <wp:inline distT="0" distB="0" distL="0" distR="0">
            <wp:extent cx="2724150" cy="1922517"/>
            <wp:effectExtent l="19050" t="0" r="0" b="0"/>
            <wp:docPr id="10" name="Рисунок 9" descr="P105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250.JPG"/>
                    <pic:cNvPicPr/>
                  </pic:nvPicPr>
                  <pic:blipFill>
                    <a:blip r:embed="rId30" cstate="print"/>
                    <a:stretch>
                      <a:fillRect/>
                    </a:stretch>
                  </pic:blipFill>
                  <pic:spPr>
                    <a:xfrm>
                      <a:off x="0" y="0"/>
                      <a:ext cx="2729325" cy="1926169"/>
                    </a:xfrm>
                    <a:prstGeom prst="rect">
                      <a:avLst/>
                    </a:prstGeom>
                  </pic:spPr>
                </pic:pic>
              </a:graphicData>
            </a:graphic>
          </wp:inline>
        </w:drawing>
      </w:r>
    </w:p>
    <w:p w:rsidR="00B64284" w:rsidRPr="002A3A31" w:rsidRDefault="00B64284" w:rsidP="00B64284">
      <w:pPr>
        <w:spacing w:line="360" w:lineRule="auto"/>
        <w:rPr>
          <w:rFonts w:ascii="Times New Roman" w:hAnsi="Times New Roman" w:cs="Times New Roman"/>
          <w:lang w:eastAsia="ru-RU"/>
        </w:rPr>
      </w:pPr>
      <w:r w:rsidRPr="002A3A31">
        <w:rPr>
          <w:rFonts w:ascii="Times New Roman" w:hAnsi="Times New Roman" w:cs="Times New Roman"/>
          <w:noProof/>
          <w:lang w:eastAsia="ru-RU"/>
        </w:rPr>
        <w:drawing>
          <wp:inline distT="0" distB="0" distL="0" distR="0">
            <wp:extent cx="2717603" cy="2095500"/>
            <wp:effectExtent l="19050" t="0" r="6547" b="0"/>
            <wp:docPr id="1" name="Рисунок 6" descr="P105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252.JPG"/>
                    <pic:cNvPicPr/>
                  </pic:nvPicPr>
                  <pic:blipFill>
                    <a:blip r:embed="rId31" cstate="print"/>
                    <a:stretch>
                      <a:fillRect/>
                    </a:stretch>
                  </pic:blipFill>
                  <pic:spPr>
                    <a:xfrm>
                      <a:off x="0" y="0"/>
                      <a:ext cx="2719915" cy="2097283"/>
                    </a:xfrm>
                    <a:prstGeom prst="rect">
                      <a:avLst/>
                    </a:prstGeom>
                  </pic:spPr>
                </pic:pic>
              </a:graphicData>
            </a:graphic>
          </wp:inline>
        </w:drawing>
      </w:r>
    </w:p>
    <w:p w:rsidR="00B64284" w:rsidRPr="002A3A31" w:rsidRDefault="00B64284" w:rsidP="00B64284">
      <w:pPr>
        <w:pStyle w:val="a6"/>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p>
    <w:sectPr w:rsidR="00B64284" w:rsidRPr="002A3A31" w:rsidSect="00713726">
      <w:footerReference w:type="default" r:id="rId32"/>
      <w:pgSz w:w="11906" w:h="16838"/>
      <w:pgMar w:top="709" w:right="566" w:bottom="709"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7A28" w:rsidRDefault="006F7A28" w:rsidP="00713726">
      <w:pPr>
        <w:spacing w:after="0" w:line="240" w:lineRule="auto"/>
      </w:pPr>
      <w:r>
        <w:separator/>
      </w:r>
    </w:p>
  </w:endnote>
  <w:endnote w:type="continuationSeparator" w:id="1">
    <w:p w:rsidR="006F7A28" w:rsidRDefault="006F7A28" w:rsidP="007137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7741"/>
      <w:docPartObj>
        <w:docPartGallery w:val="Page Numbers (Bottom of Page)"/>
        <w:docPartUnique/>
      </w:docPartObj>
    </w:sdtPr>
    <w:sdtContent>
      <w:p w:rsidR="00713726" w:rsidRDefault="001E2A95">
        <w:pPr>
          <w:pStyle w:val="ad"/>
          <w:jc w:val="center"/>
        </w:pPr>
        <w:fldSimple w:instr=" PAGE   \* MERGEFORMAT ">
          <w:r w:rsidR="00734A1E">
            <w:rPr>
              <w:noProof/>
            </w:rPr>
            <w:t>15</w:t>
          </w:r>
        </w:fldSimple>
      </w:p>
    </w:sdtContent>
  </w:sdt>
  <w:p w:rsidR="00713726" w:rsidRDefault="0071372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7A28" w:rsidRDefault="006F7A28" w:rsidP="00713726">
      <w:pPr>
        <w:spacing w:after="0" w:line="240" w:lineRule="auto"/>
      </w:pPr>
      <w:r>
        <w:separator/>
      </w:r>
    </w:p>
  </w:footnote>
  <w:footnote w:type="continuationSeparator" w:id="1">
    <w:p w:rsidR="006F7A28" w:rsidRDefault="006F7A28" w:rsidP="007137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667B3"/>
    <w:multiLevelType w:val="multilevel"/>
    <w:tmpl w:val="359C0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196D97"/>
    <w:multiLevelType w:val="hybridMultilevel"/>
    <w:tmpl w:val="F22ABDC0"/>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E839DF"/>
    <w:multiLevelType w:val="hybridMultilevel"/>
    <w:tmpl w:val="2556A606"/>
    <w:lvl w:ilvl="0" w:tplc="C73CE430">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CC07393"/>
    <w:multiLevelType w:val="hybridMultilevel"/>
    <w:tmpl w:val="4A46CF0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00546C5"/>
    <w:multiLevelType w:val="hybridMultilevel"/>
    <w:tmpl w:val="82A6ABF8"/>
    <w:lvl w:ilvl="0" w:tplc="0419000D">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
    <w:nsid w:val="75156F3A"/>
    <w:multiLevelType w:val="hybridMultilevel"/>
    <w:tmpl w:val="9D9A9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F9C493C"/>
    <w:multiLevelType w:val="hybridMultilevel"/>
    <w:tmpl w:val="9D5A30EC"/>
    <w:lvl w:ilvl="0" w:tplc="0419000F">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 w:numId="3">
    <w:abstractNumId w:val="6"/>
  </w:num>
  <w:num w:numId="4">
    <w:abstractNumId w:val="4"/>
  </w:num>
  <w:num w:numId="5">
    <w:abstractNumId w:val="3"/>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13726"/>
    <w:rsid w:val="000F60CA"/>
    <w:rsid w:val="00172A7C"/>
    <w:rsid w:val="001E2A95"/>
    <w:rsid w:val="002A3A31"/>
    <w:rsid w:val="00523868"/>
    <w:rsid w:val="005D7F67"/>
    <w:rsid w:val="00683104"/>
    <w:rsid w:val="006F7A28"/>
    <w:rsid w:val="00713726"/>
    <w:rsid w:val="00734A1E"/>
    <w:rsid w:val="009C7192"/>
    <w:rsid w:val="00B64284"/>
    <w:rsid w:val="00BA72F3"/>
    <w:rsid w:val="00D110F8"/>
    <w:rsid w:val="00D66DF4"/>
    <w:rsid w:val="00E800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726"/>
  </w:style>
  <w:style w:type="paragraph" w:styleId="1">
    <w:name w:val="heading 1"/>
    <w:basedOn w:val="a"/>
    <w:next w:val="a"/>
    <w:link w:val="10"/>
    <w:uiPriority w:val="9"/>
    <w:qFormat/>
    <w:rsid w:val="007137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3726"/>
    <w:rPr>
      <w:rFonts w:asciiTheme="majorHAnsi" w:eastAsiaTheme="majorEastAsia" w:hAnsiTheme="majorHAnsi" w:cstheme="majorBidi"/>
      <w:b/>
      <w:bCs/>
      <w:color w:val="365F91" w:themeColor="accent1" w:themeShade="BF"/>
      <w:sz w:val="28"/>
      <w:szCs w:val="28"/>
    </w:rPr>
  </w:style>
  <w:style w:type="character" w:customStyle="1" w:styleId="term1">
    <w:name w:val="term1"/>
    <w:basedOn w:val="a0"/>
    <w:rsid w:val="00713726"/>
    <w:rPr>
      <w:b/>
      <w:bCs/>
      <w:i/>
      <w:iCs/>
      <w:color w:val="28642E"/>
    </w:rPr>
  </w:style>
  <w:style w:type="paragraph" w:styleId="a3">
    <w:name w:val="No Spacing"/>
    <w:link w:val="a4"/>
    <w:uiPriority w:val="1"/>
    <w:qFormat/>
    <w:rsid w:val="00713726"/>
    <w:pPr>
      <w:spacing w:after="0" w:line="240" w:lineRule="auto"/>
    </w:pPr>
  </w:style>
  <w:style w:type="character" w:customStyle="1" w:styleId="a4">
    <w:name w:val="Без интервала Знак"/>
    <w:basedOn w:val="a0"/>
    <w:link w:val="a3"/>
    <w:uiPriority w:val="1"/>
    <w:rsid w:val="00713726"/>
  </w:style>
  <w:style w:type="paragraph" w:styleId="a5">
    <w:name w:val="Normal (Web)"/>
    <w:basedOn w:val="a"/>
    <w:uiPriority w:val="99"/>
    <w:unhideWhenUsed/>
    <w:rsid w:val="007137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713726"/>
    <w:pPr>
      <w:ind w:left="720"/>
      <w:contextualSpacing/>
    </w:pPr>
  </w:style>
  <w:style w:type="table" w:styleId="a7">
    <w:name w:val="Table Grid"/>
    <w:basedOn w:val="a1"/>
    <w:rsid w:val="007137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713726"/>
    <w:rPr>
      <w:color w:val="0000FF"/>
      <w:u w:val="single"/>
    </w:rPr>
  </w:style>
  <w:style w:type="paragraph" w:styleId="a9">
    <w:name w:val="Title"/>
    <w:basedOn w:val="a"/>
    <w:next w:val="a"/>
    <w:link w:val="aa"/>
    <w:uiPriority w:val="10"/>
    <w:qFormat/>
    <w:rsid w:val="007137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713726"/>
    <w:rPr>
      <w:rFonts w:asciiTheme="majorHAnsi" w:eastAsiaTheme="majorEastAsia" w:hAnsiTheme="majorHAnsi" w:cstheme="majorBidi"/>
      <w:color w:val="17365D" w:themeColor="text2" w:themeShade="BF"/>
      <w:spacing w:val="5"/>
      <w:kern w:val="28"/>
      <w:sz w:val="52"/>
      <w:szCs w:val="52"/>
    </w:rPr>
  </w:style>
  <w:style w:type="paragraph" w:styleId="ab">
    <w:name w:val="header"/>
    <w:basedOn w:val="a"/>
    <w:link w:val="ac"/>
    <w:uiPriority w:val="99"/>
    <w:semiHidden/>
    <w:unhideWhenUsed/>
    <w:rsid w:val="00713726"/>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713726"/>
  </w:style>
  <w:style w:type="paragraph" w:styleId="ad">
    <w:name w:val="footer"/>
    <w:basedOn w:val="a"/>
    <w:link w:val="ae"/>
    <w:uiPriority w:val="99"/>
    <w:unhideWhenUsed/>
    <w:rsid w:val="0071372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13726"/>
  </w:style>
  <w:style w:type="paragraph" w:styleId="af">
    <w:name w:val="Balloon Text"/>
    <w:basedOn w:val="a"/>
    <w:link w:val="af0"/>
    <w:uiPriority w:val="99"/>
    <w:semiHidden/>
    <w:unhideWhenUsed/>
    <w:rsid w:val="0071372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137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cobalakovo.ru/articles/2010/02/54.htm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hyperlink" Target="http://sar-blog.ru/?p=26"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bioindik.ucoz.ru/index/0-13"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20</Pages>
  <Words>3991</Words>
  <Characters>22749</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Школа№28</Company>
  <LinksUpToDate>false</LinksUpToDate>
  <CharactersWithSpaces>26687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Kabinet№325</dc:creator>
  <cp:keywords/>
  <dc:description/>
  <cp:lastModifiedBy>Kabinet№325</cp:lastModifiedBy>
  <cp:revision>4</cp:revision>
  <dcterms:created xsi:type="dcterms:W3CDTF">2011-04-17T10:49:00Z</dcterms:created>
  <dcterms:modified xsi:type="dcterms:W3CDTF">2011-04-17T12:29:00Z</dcterms:modified>
</cp:coreProperties>
</file>